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3E9B72">
      <w:pPr>
        <w:spacing w:after="0" w:line="408" w:lineRule="auto"/>
        <w:ind w:left="120"/>
        <w:jc w:val="center"/>
        <w:rPr>
          <w:b/>
          <w:sz w:val="24"/>
          <w:szCs w:val="24"/>
        </w:rPr>
      </w:pPr>
    </w:p>
    <w:p w14:paraId="72BB9522">
      <w:pPr>
        <w:spacing w:after="0" w:line="408" w:lineRule="auto"/>
        <w:ind w:left="120"/>
        <w:jc w:val="center"/>
        <w:rPr>
          <w:rFonts w:hint="default"/>
          <w:b/>
          <w:sz w:val="24"/>
          <w:szCs w:val="24"/>
          <w:lang w:val="ru-RU"/>
        </w:rPr>
      </w:pPr>
      <w:r>
        <w:rPr>
          <w:rFonts w:hint="default"/>
          <w:b/>
          <w:sz w:val="24"/>
          <w:szCs w:val="24"/>
          <w:lang w:val="ru-RU"/>
        </w:rPr>
        <w:drawing>
          <wp:inline distT="0" distB="0" distL="114300" distR="114300">
            <wp:extent cx="5706745" cy="7916545"/>
            <wp:effectExtent l="0" t="0" r="8255" b="8255"/>
            <wp:docPr id="1" name="Изображение 1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06745" cy="7916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" w:name="_GoBack"/>
      <w:bookmarkEnd w:id="3"/>
    </w:p>
    <w:p w14:paraId="4052B00E">
      <w:pPr>
        <w:spacing w:after="0" w:line="408" w:lineRule="auto"/>
        <w:ind w:left="120"/>
        <w:jc w:val="center"/>
        <w:rPr>
          <w:b/>
          <w:sz w:val="24"/>
          <w:szCs w:val="24"/>
        </w:rPr>
      </w:pPr>
    </w:p>
    <w:p w14:paraId="290A7578">
      <w:pPr>
        <w:spacing w:after="0" w:line="408" w:lineRule="auto"/>
        <w:rPr>
          <w:b/>
          <w:color w:val="000000"/>
        </w:rPr>
      </w:pPr>
    </w:p>
    <w:p w14:paraId="6ABDAF78">
      <w:pPr>
        <w:spacing w:after="0" w:line="408" w:lineRule="auto"/>
        <w:rPr>
          <w:b/>
          <w:color w:val="000000"/>
        </w:rPr>
      </w:pPr>
    </w:p>
    <w:p w14:paraId="2E7B724F">
      <w:pPr>
        <w:spacing w:after="0" w:line="360" w:lineRule="auto"/>
        <w:ind w:firstLine="709"/>
        <w:rPr>
          <w:rFonts w:cs="Times New Roman"/>
          <w:sz w:val="24"/>
          <w:szCs w:val="24"/>
        </w:rPr>
      </w:pPr>
    </w:p>
    <w:p w14:paraId="50C863D9">
      <w:pPr>
        <w:spacing w:after="0" w:line="264" w:lineRule="auto"/>
        <w:ind w:firstLine="600"/>
        <w:rPr>
          <w:b/>
          <w:color w:val="000000"/>
        </w:rPr>
      </w:pPr>
    </w:p>
    <w:p w14:paraId="55D5F571">
      <w:pPr>
        <w:spacing w:after="0" w:line="264" w:lineRule="auto"/>
        <w:ind w:firstLine="600"/>
      </w:pPr>
      <w:r>
        <w:rPr>
          <w:b/>
          <w:color w:val="000000"/>
        </w:rPr>
        <w:t xml:space="preserve">                           ПОЯСНИТЕЛЬНАЯ ЗАПИСКА</w:t>
      </w:r>
    </w:p>
    <w:p w14:paraId="64C516C7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Федеральная рабочая программа по учебному предмету «Родная (татарская) литература».</w:t>
      </w:r>
    </w:p>
    <w:p w14:paraId="166741EB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1. Федеральная рабочая программа по учебному предмету «Родная (татарская) литература»   (предметная область «Родной язык и родная литература») (далее соответственно - программа по родной (татарской) литературе, родная (татарская) литература, татарская литература) разработана для обучающихся, владеющих татарским языком, и включает пояснительную записку, содержание обучения, планируемые результаты освоения программы по родной </w:t>
      </w:r>
      <w:bookmarkStart w:id="0" w:name="_Hlk127650368"/>
      <w:r>
        <w:rPr>
          <w:rFonts w:cs="Times New Roman"/>
          <w:sz w:val="24"/>
          <w:szCs w:val="24"/>
        </w:rPr>
        <w:t xml:space="preserve">(татарской) </w:t>
      </w:r>
      <w:bookmarkEnd w:id="0"/>
      <w:r>
        <w:rPr>
          <w:rFonts w:cs="Times New Roman"/>
          <w:sz w:val="24"/>
          <w:szCs w:val="24"/>
        </w:rPr>
        <w:t>литературе.</w:t>
      </w:r>
    </w:p>
    <w:p w14:paraId="24F5586F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2. Пояснительная записка отражает общие цели изучения родной (татарской) литературы, место в структуре учебного плана, а также подходы к отбору содержания, к определению планируемых результатов.</w:t>
      </w:r>
    </w:p>
    <w:p w14:paraId="0E117DFB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3. Содержание обучения раскрывает содержательные линии, которые предлагаются для обязательного изучения в каждом классе на уровне среднего общего образования.</w:t>
      </w:r>
    </w:p>
    <w:p w14:paraId="0CC1DE10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4. Планируемые результаты освоения программы по родной (татарской) литературе включают личностные, метапредметные результаты за весь период обучения на уровне среднего общего образования, а также предметные результаты за каждый год обучения.</w:t>
      </w:r>
    </w:p>
    <w:p w14:paraId="6FCD21B2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5. Пояснительная записка.</w:t>
      </w:r>
    </w:p>
    <w:p w14:paraId="27C7323A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5.1. Программа по родной (татарской) литературе разработана с целью оказания методической помощи учителю в создании рабочей программы</w:t>
      </w:r>
      <w:r>
        <w:rPr>
          <w:rFonts w:cs="Times New Roman"/>
          <w:sz w:val="24"/>
          <w:szCs w:val="24"/>
        </w:rPr>
        <w:br w:type="textWrapping"/>
      </w:r>
      <w:r>
        <w:rPr>
          <w:rFonts w:cs="Times New Roman"/>
          <w:sz w:val="24"/>
          <w:szCs w:val="24"/>
        </w:rPr>
        <w:t>по учебному предмету, ориентированной на современные тенденции в образовании и активные методики обучения.</w:t>
      </w:r>
    </w:p>
    <w:p w14:paraId="02BB3DDC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5.2. Являясь носителем литературного языка, родная литература не только приобщает обучающихся к литературному наследию своего народа, </w:t>
      </w:r>
      <w:r>
        <w:rPr>
          <w:rFonts w:cs="Times New Roman"/>
          <w:sz w:val="24"/>
          <w:szCs w:val="24"/>
        </w:rPr>
        <w:br w:type="textWrapping"/>
      </w:r>
      <w:r>
        <w:rPr>
          <w:rFonts w:cs="Times New Roman"/>
          <w:sz w:val="24"/>
          <w:szCs w:val="24"/>
        </w:rPr>
        <w:t>но и способствует обогащению активного и потенциального словарного запаса, развитию у обучающихся культуры владения родным языком во всей полноте его функциональных возможностей в соответствии с нормами устной и письменной речи.</w:t>
      </w:r>
    </w:p>
    <w:p w14:paraId="72490F51">
      <w:pPr>
        <w:spacing w:after="0" w:line="360" w:lineRule="auto"/>
        <w:ind w:firstLine="709"/>
        <w:rPr>
          <w:rFonts w:cs="Times New Roman"/>
          <w:sz w:val="24"/>
          <w:szCs w:val="24"/>
        </w:rPr>
      </w:pPr>
      <w:bookmarkStart w:id="1" w:name="_Hlk126061556"/>
      <w:r>
        <w:rPr>
          <w:rFonts w:cs="Times New Roman"/>
          <w:sz w:val="24"/>
          <w:szCs w:val="24"/>
        </w:rPr>
        <w:t xml:space="preserve">5.3. В основу курса «Родная литература (татарская)» в 10-11 классах положены принципы связи искусства с жизнью, единства формы и содержания, традиций </w:t>
      </w:r>
      <w:r>
        <w:rPr>
          <w:rFonts w:cs="Times New Roman"/>
          <w:sz w:val="24"/>
          <w:szCs w:val="24"/>
        </w:rPr>
        <w:br w:type="textWrapping"/>
      </w:r>
      <w:r>
        <w:rPr>
          <w:rFonts w:cs="Times New Roman"/>
          <w:sz w:val="24"/>
          <w:szCs w:val="24"/>
        </w:rPr>
        <w:t>и новаторства, осмысление обучающимися историко- литературных сведений, нравственно-этических представлений, освоение основных теоретико-литературных понятий, истории татарской литературы, формирование умений и навыков анализировать, оценивать и интерпретировать литературные произведения, овладение выразительными средствами родного (татарского) языка.</w:t>
      </w:r>
    </w:p>
    <w:p w14:paraId="41CFDDFD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5.4. В содержании программы по родной (татарской) литературе выделяются следующие содержательные линии: литература татарского народа, проблемно-тематические блоки, теория литературы, которые ориентируются на достижение метапредметных и предметных результатов и охватывают формирование различных компетенций.</w:t>
      </w:r>
    </w:p>
    <w:p w14:paraId="12FA085E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5.5. В основе содержания и структуры программы преподавания татарской литературы в 10-11 классах лежит концепция модульного преподавания, где выделяются такие проблемно-тематические блоки как «Личность и общество», «Личность и история», «Личность и семейные ценности», «Личность и природа» </w:t>
      </w:r>
      <w:r>
        <w:rPr>
          <w:rFonts w:cs="Times New Roman"/>
          <w:sz w:val="24"/>
          <w:szCs w:val="24"/>
        </w:rPr>
        <w:br w:type="textWrapping"/>
      </w:r>
      <w:r>
        <w:rPr>
          <w:rFonts w:cs="Times New Roman"/>
          <w:sz w:val="24"/>
          <w:szCs w:val="24"/>
        </w:rPr>
        <w:t>и другие, что даёт возможность для формирования восприятия литературы как самостоятельно развивающейся эстетической системы, основанной</w:t>
      </w:r>
      <w:r>
        <w:rPr>
          <w:rFonts w:cs="Times New Roman"/>
          <w:sz w:val="24"/>
          <w:szCs w:val="24"/>
        </w:rPr>
        <w:br w:type="textWrapping"/>
      </w:r>
      <w:r>
        <w:rPr>
          <w:rFonts w:cs="Times New Roman"/>
          <w:sz w:val="24"/>
          <w:szCs w:val="24"/>
        </w:rPr>
        <w:t>на раскрытии взаимосвязей литературных произведений, в контексте их восприятия, общественной и культурно- исторической значимости.</w:t>
      </w:r>
    </w:p>
    <w:bookmarkEnd w:id="1"/>
    <w:p w14:paraId="11DEA200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5.6. Изучение родной (татарской) литературы направлено на достижение следующих целей:</w:t>
      </w:r>
    </w:p>
    <w:p w14:paraId="0A4D7ECB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формирование культуры читательского восприятия;</w:t>
      </w:r>
    </w:p>
    <w:p w14:paraId="3555A99F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достижение читательской самостоятельности обучающихся, приобретённых на уроках при обучении литературе навыков анализа и интерпретации литературных текстов.</w:t>
      </w:r>
    </w:p>
    <w:p w14:paraId="63257FAE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5.7. Достижение поставленных целей реализации программы</w:t>
      </w:r>
      <w:r>
        <w:rPr>
          <w:rFonts w:cs="Times New Roman"/>
          <w:sz w:val="24"/>
          <w:szCs w:val="24"/>
        </w:rPr>
        <w:br w:type="textWrapping"/>
      </w:r>
      <w:r>
        <w:rPr>
          <w:rFonts w:cs="Times New Roman"/>
          <w:sz w:val="24"/>
          <w:szCs w:val="24"/>
        </w:rPr>
        <w:t>по родной (татарской) литературе предусматривает решение следующих задач:</w:t>
      </w:r>
    </w:p>
    <w:p w14:paraId="1C8797F7">
      <w:pPr>
        <w:spacing w:after="0" w:line="360" w:lineRule="auto"/>
        <w:ind w:firstLine="709"/>
        <w:rPr>
          <w:rFonts w:cs="Times New Roman"/>
          <w:sz w:val="24"/>
          <w:szCs w:val="24"/>
        </w:rPr>
      </w:pPr>
      <w:bookmarkStart w:id="2" w:name="_Hlk127650976"/>
      <w:r>
        <w:rPr>
          <w:rFonts w:cs="Times New Roman"/>
          <w:sz w:val="24"/>
          <w:szCs w:val="24"/>
        </w:rPr>
        <w:t>формирование ценностного отношения к родной (татарской) литературе, осознание её роли как духовной и национальной культурной ценности;</w:t>
      </w:r>
    </w:p>
    <w:p w14:paraId="05AAC20E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овладение навыком анализа текста художественного произведения (умение выделять основные темы произведения, его проблематику, определять жанровые </w:t>
      </w:r>
      <w:r>
        <w:rPr>
          <w:rFonts w:cs="Times New Roman"/>
          <w:sz w:val="24"/>
          <w:szCs w:val="24"/>
        </w:rPr>
        <w:br w:type="textWrapping"/>
      </w:r>
      <w:r>
        <w:rPr>
          <w:rFonts w:cs="Times New Roman"/>
          <w:sz w:val="24"/>
          <w:szCs w:val="24"/>
        </w:rPr>
        <w:t>и родовые, сюжетные и композиционные решения автора, место, время и способ изображения действия, стилистическое и речевое своеобразие текста, прямой</w:t>
      </w:r>
      <w:r>
        <w:rPr>
          <w:rFonts w:cs="Times New Roman"/>
          <w:sz w:val="24"/>
          <w:szCs w:val="24"/>
        </w:rPr>
        <w:br w:type="textWrapping"/>
      </w:r>
      <w:r>
        <w:rPr>
          <w:rFonts w:cs="Times New Roman"/>
          <w:sz w:val="24"/>
          <w:szCs w:val="24"/>
        </w:rPr>
        <w:t>и переносные планы текста, умение «видеть» подтексты);</w:t>
      </w:r>
    </w:p>
    <w:p w14:paraId="4BD1F312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формирование умения анализировать в устной и письменной форме самостоятельно прочитанные произведения, их отдельные фрагменты, аспекты;</w:t>
      </w:r>
    </w:p>
    <w:p w14:paraId="0230CB55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овладение необходимым понятийным и терминологическим аппаратом, позволяющим обобщать и осмыслять читательский опыт в устной и письменной форме;</w:t>
      </w:r>
    </w:p>
    <w:p w14:paraId="107A70AB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формирование умения самостоятельно создавать тексты различных жанров (ответы на вопросы, рецензии, аннотации и другие);</w:t>
      </w:r>
    </w:p>
    <w:p w14:paraId="2253FC59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овладение умением определять стратегию своего чтения, осуществление читательского выбора;</w:t>
      </w:r>
    </w:p>
    <w:p w14:paraId="75F31BCF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формирование умения использовать в читательской, учебной</w:t>
      </w:r>
      <w:r>
        <w:rPr>
          <w:rFonts w:cs="Times New Roman"/>
          <w:sz w:val="24"/>
          <w:szCs w:val="24"/>
        </w:rPr>
        <w:br w:type="textWrapping"/>
      </w:r>
      <w:r>
        <w:rPr>
          <w:rFonts w:cs="Times New Roman"/>
          <w:sz w:val="24"/>
          <w:szCs w:val="24"/>
        </w:rPr>
        <w:t>и исследовательской деятельности ресурсы библиотек, музеев, архивов, в том числе цифровых, виртуальных;</w:t>
      </w:r>
    </w:p>
    <w:p w14:paraId="12003CE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овладение различными формами продуктивной читательской и текстовой деятельности (проектные и исследовательские работы о литературе, искусстве</w:t>
      </w:r>
      <w:r>
        <w:rPr>
          <w:rFonts w:cs="Times New Roman"/>
          <w:sz w:val="24"/>
          <w:szCs w:val="24"/>
        </w:rPr>
        <w:br w:type="textWrapping"/>
      </w:r>
      <w:r>
        <w:rPr>
          <w:rFonts w:cs="Times New Roman"/>
          <w:sz w:val="24"/>
          <w:szCs w:val="24"/>
        </w:rPr>
        <w:t>и другие);</w:t>
      </w:r>
    </w:p>
    <w:p w14:paraId="1FCE4F96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использование изученных произведений литературы для повышения речевой культуры, совершенствования собственной устной и письменной речи.</w:t>
      </w:r>
      <w:bookmarkEnd w:id="2"/>
    </w:p>
    <w:p w14:paraId="4BD77ADC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5.8. Общее число часов, рекомендованных для изучения родной (татарской) литературы, - 136 часов: в 10 классе - 68 часа (2 часа в неделю), в 11 классе - 68 часа </w:t>
      </w:r>
      <w:r>
        <w:rPr>
          <w:rFonts w:cs="Times New Roman"/>
          <w:sz w:val="24"/>
          <w:szCs w:val="24"/>
        </w:rPr>
        <w:br w:type="textWrapping"/>
      </w:r>
      <w:r>
        <w:rPr>
          <w:rFonts w:cs="Times New Roman"/>
          <w:sz w:val="24"/>
          <w:szCs w:val="24"/>
        </w:rPr>
        <w:t>(2 часа в неделю).</w:t>
      </w:r>
    </w:p>
    <w:p w14:paraId="04E16E6B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6. Содержание обучения в 10 классе.</w:t>
      </w:r>
    </w:p>
    <w:p w14:paraId="08280CD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6.1. Человек как высшая ценность. Человек, нравственное начало в человеке, проблема духовного потенциала личности и его реализация, своё «Я» в человеке, индивидуальное в человеке, человек перед судом своей совести, выражение отношения к другим людям, становление личности, личность и мир, судьба человека.</w:t>
      </w:r>
    </w:p>
    <w:p w14:paraId="6DD45516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6.1.1. Стихотворения Г. Тукая «Шагыйрь» («Поэт»), «Кыйтга» («Көчләремне мин...») («Отрывок» («Силы я свои…»). Проблема жизни и смерти, смысла жизни, миссии поэта. Философские размышления, наполненные тоской, печалью. Неповторимость и ценность каждой личности, отражение его нравственных позиций.</w:t>
      </w:r>
    </w:p>
    <w:p w14:paraId="27362FC8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6.1.2. Повесть Г. Рахима «Идел» («Идель»). Поиски героем смысла жизни. Мотив одиночества. Выражение душевных настроений, состояний человека через описание картин природы. Роль перцептивного хронотопа в понимании психологического состояния лирического героя. Нерасторжимость судьбы человека с судьбой нации.</w:t>
      </w:r>
    </w:p>
    <w:p w14:paraId="7E567487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6.1.3. Стихотворение Р. Файзуллина «Җаныңның ваклыгын...» («Мелочность души твоей...»). Проблема свободы личности и свободы мнений. Чувство собственного достоинства лирического героя.</w:t>
      </w:r>
    </w:p>
    <w:p w14:paraId="329A725D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6.1.4. Стихотворение Р. Хариса «Алтын төрән» («Золотой лемех»). Страницы истории. Символическое звучание образа Времени. Человек во Времени. Способность Человека овладеть пространством Времени.</w:t>
      </w:r>
    </w:p>
    <w:p w14:paraId="4437479A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6.1.5. Поэма И. Юзеева «Өчәү чыктык ерак юлга» («Мы втроём отправились в путь»). Проблема поиска человеком смысла жизни. Определение жизненных целей. Миссия человека на этой земле. Символические образы в поэме. Категории добра, красоты.</w:t>
      </w:r>
    </w:p>
    <w:p w14:paraId="543E49E2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6.1.6. Стихотворения Зульфата «Кем әле син?» («А кто ты?»), «Дүрт җыр» («Четыре песни»). Смысл жизни, быстротечность жизни человека. Важность совершения добрых дел.</w:t>
      </w:r>
    </w:p>
    <w:p w14:paraId="2B12BE9F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6.1.7. Стихотворение Р. Аймата «Җәйнең соңгы җыры» («Последняя песня лета»). Философские взгляды лирического героя. Образы уходящего лета</w:t>
      </w:r>
      <w:r>
        <w:rPr>
          <w:rFonts w:cs="Times New Roman"/>
          <w:sz w:val="24"/>
          <w:szCs w:val="24"/>
        </w:rPr>
        <w:br w:type="textWrapping"/>
      </w:r>
      <w:r>
        <w:rPr>
          <w:rFonts w:cs="Times New Roman"/>
          <w:sz w:val="24"/>
          <w:szCs w:val="24"/>
        </w:rPr>
        <w:t>и наступающей осени.</w:t>
      </w:r>
    </w:p>
    <w:p w14:paraId="5F211753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6.1.8. Стихотворения Л. Гибадуллиной «Ә очасы килә...» («А хочется летать...»), «...Җирдән - күккә, күктән җиргә кадәр...» («От земли - до неба,</w:t>
      </w:r>
      <w:r>
        <w:rPr>
          <w:rFonts w:cs="Times New Roman"/>
          <w:sz w:val="24"/>
          <w:szCs w:val="24"/>
        </w:rPr>
        <w:br w:type="textWrapping"/>
      </w:r>
      <w:r>
        <w:rPr>
          <w:rFonts w:cs="Times New Roman"/>
          <w:sz w:val="24"/>
          <w:szCs w:val="24"/>
        </w:rPr>
        <w:t xml:space="preserve"> от неба до земли»). Желания лирического героя и реальность. Мотив неосуществимой мечты. Два образа окна: окно человеческой души и окно</w:t>
      </w:r>
      <w:r>
        <w:rPr>
          <w:rFonts w:cs="Times New Roman"/>
          <w:sz w:val="24"/>
          <w:szCs w:val="24"/>
        </w:rPr>
        <w:br w:type="textWrapping"/>
      </w:r>
      <w:r>
        <w:rPr>
          <w:rFonts w:cs="Times New Roman"/>
          <w:sz w:val="24"/>
          <w:szCs w:val="24"/>
        </w:rPr>
        <w:t>во Вселенную.</w:t>
      </w:r>
    </w:p>
    <w:p w14:paraId="358AA9E7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6.2. Человек и семья. Человек и семейные отношения. Место человека в семье. Любовь в жизни человека. Доверие, уважение, верность - главные семейные ценности. Роль родителей в семье. Проблема полноценности семьи.</w:t>
      </w:r>
    </w:p>
    <w:p w14:paraId="0F520EF1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6.2.1. Повесть Г. Исхаки «Остазбикә» («Наставница»). Проблемы вечности общечеловеческих ценностей. Человек, смысл жизни и семейное счастье. Сила любви и преданности. Духовное самосознание героини. Жертвенность во имя любви. Психологизм повести: внутренний конфликт Сагиды.</w:t>
      </w:r>
    </w:p>
    <w:p w14:paraId="6222E9D8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6.2.2. Рассказ А. Еники «Ана һәм кыз» («Мать и дочь»). Психологизм</w:t>
      </w:r>
      <w:r>
        <w:rPr>
          <w:rFonts w:cs="Times New Roman"/>
          <w:sz w:val="24"/>
          <w:szCs w:val="24"/>
        </w:rPr>
        <w:br w:type="textWrapping"/>
      </w:r>
      <w:r>
        <w:rPr>
          <w:rFonts w:cs="Times New Roman"/>
          <w:sz w:val="24"/>
          <w:szCs w:val="24"/>
        </w:rPr>
        <w:t xml:space="preserve">и лиризм в изображении образов в произведении на военную тематику. Отображение драматических и трагических моментов военной действительности в характере </w:t>
      </w:r>
      <w:r>
        <w:rPr>
          <w:rFonts w:cs="Times New Roman"/>
          <w:sz w:val="24"/>
          <w:szCs w:val="24"/>
        </w:rPr>
        <w:br w:type="textWrapping"/>
      </w:r>
      <w:r>
        <w:rPr>
          <w:rFonts w:cs="Times New Roman"/>
          <w:sz w:val="24"/>
          <w:szCs w:val="24"/>
        </w:rPr>
        <w:t>и духовной стойкости человека. Теплота взаимоотношений матери</w:t>
      </w:r>
      <w:r>
        <w:rPr>
          <w:rFonts w:cs="Times New Roman"/>
          <w:sz w:val="24"/>
          <w:szCs w:val="24"/>
        </w:rPr>
        <w:br w:type="textWrapping"/>
      </w:r>
      <w:r>
        <w:rPr>
          <w:rFonts w:cs="Times New Roman"/>
          <w:sz w:val="24"/>
          <w:szCs w:val="24"/>
        </w:rPr>
        <w:t>и дочери.</w:t>
      </w:r>
    </w:p>
    <w:p w14:paraId="120C874A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6.2.3. Поэма И. Юзеева «Гашыйклар тавы» («Гора влюблённых»). Оригинальность сюжета, романтический пафос, раскрытие характеров в их духовном противостоянии. Любовь как высшая ценность. Связь жизненной философии </w:t>
      </w:r>
      <w:r>
        <w:rPr>
          <w:rFonts w:cs="Times New Roman"/>
          <w:sz w:val="24"/>
          <w:szCs w:val="24"/>
        </w:rPr>
        <w:br w:type="textWrapping"/>
      </w:r>
      <w:r>
        <w:rPr>
          <w:rFonts w:cs="Times New Roman"/>
          <w:sz w:val="24"/>
          <w:szCs w:val="24"/>
        </w:rPr>
        <w:t>с идеализацией любви. Проблемы верности, чести, уважения</w:t>
      </w:r>
      <w:r>
        <w:rPr>
          <w:rFonts w:cs="Times New Roman"/>
          <w:sz w:val="24"/>
          <w:szCs w:val="24"/>
        </w:rPr>
        <w:br w:type="textWrapping"/>
      </w:r>
      <w:r>
        <w:rPr>
          <w:rFonts w:cs="Times New Roman"/>
          <w:sz w:val="24"/>
          <w:szCs w:val="24"/>
        </w:rPr>
        <w:t>к чувствам близких людей.</w:t>
      </w:r>
    </w:p>
    <w:p w14:paraId="114193E8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6.2.4. Драма Ш. Хусаинова «Әни килде» («Мама приехала»). Сущность семейных отношений. Сложность во взаимоотношениях детей и родителей. Внимание к общечеловеческим ценностям: сострадание, ответственность за жизнь близкого человека, милосердие, любовь и уважение. Социально-этическая проблема в драме. Формирование «критического направления» в драматургии. Особенности жанра драмы.</w:t>
      </w:r>
    </w:p>
    <w:p w14:paraId="615B0979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6.2.5. Стихотворение Х. Туфана «Әйткән идең» («О сказанном тобой»). Выражение в стихотворениях сокровенных чувств и переживаний лирического героя. Размышления поэта о дружбе, любви, преданности и верности. Тонкий лиризм стихотворений.</w:t>
      </w:r>
    </w:p>
    <w:p w14:paraId="6F28D65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6.2.6. Стихотворение М. Джалиля «Ышанма» («Не верь»). Образ автора, изображение его духовной силы. Долг лирического героя перед родиной, близкими людьми. Изображение патриотических чувств лирического героя. Отождествление чувств верности и преданности перед своим народом и любимой женщиной.</w:t>
      </w:r>
    </w:p>
    <w:p w14:paraId="1D2D69B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6.2.7. Рассказ Р. Мухаметшина «Тырыйк» («Прыгун»). Осознание общечеловеческих ценностей. Образ семьи в детском восприятии.</w:t>
      </w:r>
    </w:p>
    <w:p w14:paraId="6082F91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6.2.8. Дидактические наставления Р. Фахретдинова «Гаилә» («Семья»). Функция каждого члена семьи, красота семейных взаимоотношений на примере татарской семьи. Значение семьи в жизни человека и общества.</w:t>
      </w:r>
    </w:p>
    <w:p w14:paraId="521F2902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6.3. Человек и национальный характер. Человек и нация, судьба народа, родной язык как духовная опора человека, тема бессмертия народа, нации, национальные черты характера, своеобразие национального эстетического идеала, человек как хранитель традиций своего народа.</w:t>
      </w:r>
    </w:p>
    <w:p w14:paraId="1F785F86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6.3.1. Стихотворение М. Гафури «Үзем һәм халкым» («Я и мой народ»). Обеспокоенность поэта за судьбу своей нации. Идея служения народу. Миссия поэта в воплощении идеи его дальнейшего развития.</w:t>
      </w:r>
    </w:p>
    <w:p w14:paraId="43A17763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6.3.2. Стихотворение Р. Миннуллина «Туган телемә» («Родной язык»). Образ родного языка, восхищение его красотой и выразительностью. Обращение автора </w:t>
      </w:r>
      <w:r>
        <w:rPr>
          <w:rFonts w:cs="Times New Roman"/>
          <w:sz w:val="24"/>
          <w:szCs w:val="24"/>
        </w:rPr>
        <w:br w:type="textWrapping"/>
      </w:r>
      <w:r>
        <w:rPr>
          <w:rFonts w:cs="Times New Roman"/>
          <w:sz w:val="24"/>
          <w:szCs w:val="24"/>
        </w:rPr>
        <w:t>к нему. Долг поэта перед родным языком.</w:t>
      </w:r>
    </w:p>
    <w:p w14:paraId="2BC25089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6.3.3. Стихотворение Р. Зайдуллы «Карап торам Казаныма» («Любуюсь Казанью»). Образ Казани сквозь призму времени: прошлое, настоящее и будущее татарского народа. </w:t>
      </w:r>
    </w:p>
    <w:p w14:paraId="184C8181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6.3.4. Стихотворение Р. Ахметзянова «И туган тел» («Мой родной язык»), «Бергәләп җырлыйк» («Споём вместе»). Ценность и значимость родного языка, его роли в жизни человека. Язык как символ единства нации.</w:t>
      </w:r>
    </w:p>
    <w:p w14:paraId="5D86C48F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6.3.5. Комедия Г. Исхаки «Җан Баевич». Потеря себя, своей национальной сущности. Осмеяние низменных качеств человека. Утрата душевной связи человека со своими корнями. Неразрывное единство действия и сатиры. Мастерство автора </w:t>
      </w:r>
      <w:r>
        <w:rPr>
          <w:rFonts w:cs="Times New Roman"/>
          <w:sz w:val="24"/>
          <w:szCs w:val="24"/>
        </w:rPr>
        <w:br w:type="textWrapping"/>
      </w:r>
      <w:r>
        <w:rPr>
          <w:rFonts w:cs="Times New Roman"/>
          <w:sz w:val="24"/>
          <w:szCs w:val="24"/>
        </w:rPr>
        <w:t>в создании индивидуальных характеров.</w:t>
      </w:r>
    </w:p>
    <w:p w14:paraId="5AD13B40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6.4. Теория литературы.</w:t>
      </w:r>
    </w:p>
    <w:p w14:paraId="3805475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6. Содержание обучения в 11 классе.</w:t>
      </w:r>
    </w:p>
    <w:p w14:paraId="3E894612">
      <w:pPr>
        <w:spacing w:after="0" w:line="360" w:lineRule="auto"/>
        <w:ind w:firstLine="709"/>
        <w:rPr>
          <w:rFonts w:cs="Times New Roman"/>
          <w:sz w:val="24"/>
          <w:szCs w:val="24"/>
        </w:rPr>
      </w:pPr>
    </w:p>
    <w:p w14:paraId="5696375C">
      <w:pPr>
        <w:spacing w:after="0" w:line="360" w:lineRule="auto"/>
        <w:ind w:firstLine="709"/>
        <w:rPr>
          <w:rFonts w:eastAsia="Calibri" w:cs="Times New Roman"/>
          <w:sz w:val="24"/>
          <w:szCs w:val="24"/>
        </w:rPr>
      </w:pPr>
      <w:r>
        <w:rPr>
          <w:rFonts w:eastAsia="Calibri" w:cs="Times New Roman"/>
          <w:b/>
          <w:sz w:val="24"/>
          <w:szCs w:val="24"/>
          <w:lang w:val="tt-RU"/>
        </w:rPr>
        <w:t>Человек и</w:t>
      </w:r>
      <w:r>
        <w:rPr>
          <w:rFonts w:eastAsia="Calibri" w:cs="Times New Roman"/>
          <w:b/>
          <w:sz w:val="24"/>
          <w:szCs w:val="24"/>
        </w:rPr>
        <w:t xml:space="preserve"> общество </w:t>
      </w:r>
    </w:p>
    <w:p w14:paraId="098F5565">
      <w:pPr>
        <w:spacing w:after="0" w:line="360" w:lineRule="auto"/>
        <w:ind w:firstLine="709"/>
        <w:rPr>
          <w:rFonts w:eastAsia="Calibri" w:cs="Times New Roman"/>
          <w:sz w:val="24"/>
          <w:szCs w:val="24"/>
          <w:lang w:val="tt-RU"/>
        </w:rPr>
      </w:pPr>
      <w:r>
        <w:rPr>
          <w:rFonts w:eastAsia="Calibri" w:cs="Times New Roman"/>
          <w:sz w:val="24"/>
          <w:szCs w:val="24"/>
        </w:rPr>
        <w:t xml:space="preserve">Личность в социуме, влияние социальной среды на личность человека,  взаимоотношения человека и общества, человек и государственная система, </w:t>
      </w:r>
      <w:r>
        <w:rPr>
          <w:rFonts w:eastAsia="Calibri" w:cs="Times New Roman"/>
          <w:sz w:val="24"/>
          <w:szCs w:val="24"/>
          <w:lang w:val="tt-RU"/>
        </w:rPr>
        <w:t xml:space="preserve">гражданственность и патриотизм, интересы личности, интересы общества, интересы государства, жизнь и идеология.  </w:t>
      </w:r>
    </w:p>
    <w:p w14:paraId="46CD0DC0">
      <w:pPr>
        <w:spacing w:after="0" w:line="360" w:lineRule="auto"/>
        <w:ind w:firstLine="709"/>
        <w:rPr>
          <w:rFonts w:eastAsia="Calibri" w:cs="Calibri"/>
          <w:sz w:val="24"/>
          <w:szCs w:val="24"/>
          <w:lang w:val="tt-RU"/>
        </w:rPr>
      </w:pPr>
      <w:r>
        <w:rPr>
          <w:rFonts w:eastAsia="Calibri" w:cs="Calibri"/>
          <w:sz w:val="24"/>
          <w:szCs w:val="24"/>
          <w:lang w:val="tt-RU"/>
        </w:rPr>
        <w:t xml:space="preserve">Стихотворение Габдуллы  Тукая </w:t>
      </w:r>
      <w:r>
        <w:rPr>
          <w:rFonts w:eastAsia="Calibri" w:cs="Calibri"/>
          <w:sz w:val="24"/>
          <w:szCs w:val="24"/>
        </w:rPr>
        <w:t>«</w:t>
      </w:r>
      <w:r>
        <w:rPr>
          <w:rFonts w:eastAsia="Calibri" w:cs="Calibri"/>
          <w:sz w:val="24"/>
          <w:szCs w:val="24"/>
          <w:lang w:val="tt-RU"/>
        </w:rPr>
        <w:t>Өзелгән өмид</w:t>
      </w:r>
      <w:r>
        <w:rPr>
          <w:rFonts w:eastAsia="Calibri" w:cs="Calibri"/>
          <w:sz w:val="24"/>
          <w:szCs w:val="24"/>
        </w:rPr>
        <w:t>»</w:t>
      </w:r>
      <w:r>
        <w:rPr>
          <w:rFonts w:eastAsia="Calibri" w:cs="Calibri"/>
          <w:sz w:val="24"/>
          <w:szCs w:val="24"/>
          <w:lang w:val="tt-RU"/>
        </w:rPr>
        <w:t xml:space="preserve"> (</w:t>
      </w:r>
      <w:r>
        <w:rPr>
          <w:rFonts w:eastAsia="Calibri" w:cs="Calibri"/>
          <w:sz w:val="24"/>
          <w:szCs w:val="24"/>
        </w:rPr>
        <w:t>«</w:t>
      </w:r>
      <w:r>
        <w:rPr>
          <w:rFonts w:eastAsia="Calibri" w:cs="Calibri"/>
          <w:sz w:val="24"/>
          <w:szCs w:val="24"/>
          <w:lang w:val="tt-RU"/>
        </w:rPr>
        <w:t>Разбитая надежда</w:t>
      </w:r>
      <w:r>
        <w:rPr>
          <w:rFonts w:eastAsia="Calibri" w:cs="Calibri"/>
          <w:sz w:val="24"/>
          <w:szCs w:val="24"/>
        </w:rPr>
        <w:t>»</w:t>
      </w:r>
      <w:r>
        <w:rPr>
          <w:rFonts w:eastAsia="Calibri" w:cs="Calibri"/>
          <w:sz w:val="24"/>
          <w:szCs w:val="24"/>
          <w:lang w:val="tt-RU"/>
        </w:rPr>
        <w:t xml:space="preserve">). Выражение утраченных надежд и веры в свелое будущее татарского народа. Подавленное состояние героя. Глубокий психологизм, трагические переживания, мотивы ненависти к жестокой действительности. </w:t>
      </w:r>
    </w:p>
    <w:p w14:paraId="6EF13518">
      <w:pPr>
        <w:spacing w:after="0" w:line="360" w:lineRule="auto"/>
        <w:ind w:firstLine="709"/>
        <w:rPr>
          <w:rFonts w:eastAsia="Calibri" w:cs="Calibri"/>
          <w:sz w:val="24"/>
          <w:szCs w:val="24"/>
          <w:lang w:val="tt-RU"/>
        </w:rPr>
      </w:pPr>
      <w:r>
        <w:rPr>
          <w:rFonts w:eastAsia="Calibri" w:cs="Calibri"/>
          <w:sz w:val="24"/>
          <w:szCs w:val="24"/>
          <w:lang w:val="tt-RU"/>
        </w:rPr>
        <w:t xml:space="preserve">Стихотворение Сагита Рамиева </w:t>
      </w:r>
      <w:r>
        <w:rPr>
          <w:rFonts w:eastAsia="Calibri" w:cs="Calibri"/>
          <w:sz w:val="24"/>
          <w:szCs w:val="24"/>
        </w:rPr>
        <w:t>«</w:t>
      </w:r>
      <w:r>
        <w:rPr>
          <w:rFonts w:eastAsia="Calibri" w:cs="Calibri"/>
          <w:sz w:val="24"/>
          <w:szCs w:val="24"/>
          <w:lang w:val="tt-RU"/>
        </w:rPr>
        <w:t>Сүзем һәм үзем</w:t>
      </w:r>
      <w:r>
        <w:rPr>
          <w:rFonts w:eastAsia="Calibri" w:cs="Calibri"/>
          <w:sz w:val="24"/>
          <w:szCs w:val="24"/>
        </w:rPr>
        <w:t>»</w:t>
      </w:r>
      <w:r>
        <w:rPr>
          <w:rFonts w:eastAsia="Calibri" w:cs="Calibri"/>
          <w:sz w:val="24"/>
          <w:szCs w:val="24"/>
          <w:lang w:val="tt-RU"/>
        </w:rPr>
        <w:t xml:space="preserve"> (</w:t>
      </w:r>
      <w:r>
        <w:rPr>
          <w:rFonts w:eastAsia="Calibri" w:cs="Calibri"/>
          <w:sz w:val="24"/>
          <w:szCs w:val="24"/>
        </w:rPr>
        <w:t>«</w:t>
      </w:r>
      <w:r>
        <w:rPr>
          <w:rFonts w:eastAsia="Calibri" w:cs="Calibri"/>
          <w:sz w:val="24"/>
          <w:szCs w:val="24"/>
          <w:lang w:val="tt-RU"/>
        </w:rPr>
        <w:t>Я и мое слово</w:t>
      </w:r>
      <w:r>
        <w:rPr>
          <w:rFonts w:eastAsia="Calibri" w:cs="Calibri"/>
          <w:sz w:val="24"/>
          <w:szCs w:val="24"/>
        </w:rPr>
        <w:t>»</w:t>
      </w:r>
      <w:r>
        <w:rPr>
          <w:rFonts w:eastAsia="Calibri" w:cs="Calibri"/>
          <w:sz w:val="24"/>
          <w:szCs w:val="24"/>
          <w:lang w:val="tt-RU"/>
        </w:rPr>
        <w:t xml:space="preserve">). Поиск жизненного идеала. Духовный мир лирического героя. Определение новых путей творческой деятельности поэта. Противопоставление его надежд и реальной действительности.  </w:t>
      </w:r>
    </w:p>
    <w:p w14:paraId="6E4923BA">
      <w:pPr>
        <w:spacing w:after="0" w:line="360" w:lineRule="auto"/>
        <w:ind w:firstLine="709"/>
        <w:rPr>
          <w:rFonts w:eastAsia="Calibri" w:cs="Calibri"/>
          <w:sz w:val="24"/>
          <w:szCs w:val="24"/>
          <w:lang w:val="tt-RU"/>
        </w:rPr>
      </w:pPr>
      <w:r>
        <w:rPr>
          <w:rFonts w:eastAsia="Calibri" w:cs="Calibri"/>
          <w:sz w:val="24"/>
          <w:szCs w:val="24"/>
          <w:lang w:val="tt-RU"/>
        </w:rPr>
        <w:t xml:space="preserve">Стихотворение Дардменда </w:t>
      </w:r>
      <w:r>
        <w:rPr>
          <w:rFonts w:eastAsia="Calibri" w:cs="Calibri"/>
          <w:sz w:val="24"/>
          <w:szCs w:val="24"/>
        </w:rPr>
        <w:t>«</w:t>
      </w:r>
      <w:r>
        <w:rPr>
          <w:rFonts w:eastAsia="Calibri" w:cs="Calibri"/>
          <w:sz w:val="24"/>
          <w:szCs w:val="24"/>
          <w:lang w:val="tt-RU"/>
        </w:rPr>
        <w:t>Куанды ил, канат какты мәләкләр...</w:t>
      </w:r>
      <w:r>
        <w:rPr>
          <w:rFonts w:eastAsia="Calibri" w:cs="Calibri"/>
          <w:sz w:val="24"/>
          <w:szCs w:val="24"/>
        </w:rPr>
        <w:t>»</w:t>
      </w:r>
      <w:r>
        <w:rPr>
          <w:rFonts w:eastAsia="Calibri" w:cs="Calibri"/>
          <w:sz w:val="24"/>
          <w:szCs w:val="24"/>
          <w:lang w:val="tt-RU"/>
        </w:rPr>
        <w:t xml:space="preserve"> (</w:t>
      </w:r>
      <w:r>
        <w:rPr>
          <w:rFonts w:eastAsia="Calibri" w:cs="Calibri"/>
          <w:sz w:val="24"/>
          <w:szCs w:val="24"/>
        </w:rPr>
        <w:t>«</w:t>
      </w:r>
      <w:r>
        <w:rPr>
          <w:rFonts w:eastAsia="Calibri" w:cs="Calibri"/>
          <w:sz w:val="24"/>
          <w:szCs w:val="24"/>
          <w:lang w:val="tt-RU"/>
        </w:rPr>
        <w:t>Когда страна возликовала...</w:t>
      </w:r>
      <w:r>
        <w:rPr>
          <w:rFonts w:eastAsia="Calibri" w:cs="Calibri"/>
          <w:sz w:val="24"/>
          <w:szCs w:val="24"/>
        </w:rPr>
        <w:t>»</w:t>
      </w:r>
      <w:r>
        <w:rPr>
          <w:rFonts w:eastAsia="Calibri" w:cs="Calibri"/>
          <w:sz w:val="24"/>
          <w:szCs w:val="24"/>
          <w:lang w:val="tt-RU"/>
        </w:rPr>
        <w:t xml:space="preserve">). Смысл, вложенный поэтом в понятие мотива Отчизны, родной земли. Чувство тоски переходящее в глубокий драматизм переживаний лирического героя. Боль поэта за судьбу народа. Переживания по поводу потери связи с народом. Чувство отчуждения и связанные с ним экзистенциальные страдания поэта. </w:t>
      </w:r>
    </w:p>
    <w:p w14:paraId="48904E5F">
      <w:pPr>
        <w:spacing w:after="0" w:line="360" w:lineRule="auto"/>
        <w:ind w:firstLine="709"/>
        <w:rPr>
          <w:rFonts w:eastAsia="Calibri" w:cs="Calibri"/>
          <w:sz w:val="24"/>
          <w:szCs w:val="24"/>
          <w:lang w:val="tt-RU"/>
        </w:rPr>
      </w:pPr>
      <w:r>
        <w:rPr>
          <w:rFonts w:eastAsia="Calibri" w:cs="Calibri"/>
          <w:sz w:val="24"/>
          <w:szCs w:val="24"/>
          <w:lang w:val="tt-RU"/>
        </w:rPr>
        <w:t xml:space="preserve">Музыкальная драма Карима Тинчурина </w:t>
      </w:r>
      <w:r>
        <w:rPr>
          <w:rFonts w:eastAsia="Calibri" w:cs="Calibri"/>
          <w:sz w:val="24"/>
          <w:szCs w:val="24"/>
        </w:rPr>
        <w:t>«</w:t>
      </w:r>
      <w:r>
        <w:rPr>
          <w:rFonts w:eastAsia="Calibri" w:cs="Calibri"/>
          <w:sz w:val="24"/>
          <w:szCs w:val="24"/>
          <w:lang w:val="tt-RU"/>
        </w:rPr>
        <w:t>Зәңгәр шәл</w:t>
      </w:r>
      <w:r>
        <w:rPr>
          <w:rFonts w:eastAsia="Calibri" w:cs="Calibri"/>
          <w:sz w:val="24"/>
          <w:szCs w:val="24"/>
        </w:rPr>
        <w:t>»</w:t>
      </w:r>
      <w:r>
        <w:rPr>
          <w:rFonts w:eastAsia="Calibri" w:cs="Calibri"/>
          <w:sz w:val="24"/>
          <w:szCs w:val="24"/>
          <w:lang w:val="tt-RU"/>
        </w:rPr>
        <w:t xml:space="preserve"> (</w:t>
      </w:r>
      <w:r>
        <w:rPr>
          <w:rFonts w:eastAsia="Calibri" w:cs="Calibri"/>
          <w:sz w:val="24"/>
          <w:szCs w:val="24"/>
        </w:rPr>
        <w:t>«</w:t>
      </w:r>
      <w:r>
        <w:rPr>
          <w:rFonts w:eastAsia="Calibri" w:cs="Calibri"/>
          <w:sz w:val="24"/>
          <w:szCs w:val="24"/>
          <w:lang w:val="tt-RU"/>
        </w:rPr>
        <w:t>Голубая шаль</w:t>
      </w:r>
      <w:r>
        <w:rPr>
          <w:rFonts w:eastAsia="Calibri" w:cs="Calibri"/>
          <w:sz w:val="24"/>
          <w:szCs w:val="24"/>
        </w:rPr>
        <w:t>»</w:t>
      </w:r>
      <w:r>
        <w:rPr>
          <w:rFonts w:eastAsia="Calibri" w:cs="Calibri"/>
          <w:sz w:val="24"/>
          <w:szCs w:val="24"/>
          <w:lang w:val="tt-RU"/>
        </w:rPr>
        <w:t xml:space="preserve">). Своеобразие народного характера. Социальные мотивы в драме. Идея свободы личности. Поэтика жанра музыкальной драмы. </w:t>
      </w:r>
    </w:p>
    <w:p w14:paraId="5C7BDD6C">
      <w:pPr>
        <w:spacing w:after="0" w:line="360" w:lineRule="auto"/>
        <w:ind w:firstLine="709"/>
        <w:rPr>
          <w:rFonts w:eastAsia="Calibri" w:cs="Calibri"/>
          <w:sz w:val="24"/>
          <w:szCs w:val="24"/>
          <w:lang w:val="tt-RU"/>
        </w:rPr>
      </w:pPr>
      <w:r>
        <w:rPr>
          <w:rFonts w:eastAsia="Calibri" w:cs="Calibri"/>
          <w:sz w:val="24"/>
          <w:szCs w:val="24"/>
          <w:lang w:val="tt-RU"/>
        </w:rPr>
        <w:t xml:space="preserve">Драма Хади Такташа </w:t>
      </w:r>
      <w:r>
        <w:rPr>
          <w:rFonts w:eastAsia="Calibri" w:cs="Calibri"/>
          <w:sz w:val="24"/>
          <w:szCs w:val="24"/>
        </w:rPr>
        <w:t>«</w:t>
      </w:r>
      <w:r>
        <w:rPr>
          <w:rFonts w:eastAsia="Calibri" w:cs="Calibri"/>
          <w:sz w:val="24"/>
          <w:szCs w:val="24"/>
          <w:lang w:val="tt-RU"/>
        </w:rPr>
        <w:t>Югалган матурлык</w:t>
      </w:r>
      <w:r>
        <w:rPr>
          <w:rFonts w:eastAsia="Calibri" w:cs="Calibri"/>
          <w:sz w:val="24"/>
          <w:szCs w:val="24"/>
        </w:rPr>
        <w:t>»</w:t>
      </w:r>
      <w:r>
        <w:rPr>
          <w:rFonts w:eastAsia="Calibri" w:cs="Calibri"/>
          <w:sz w:val="24"/>
          <w:szCs w:val="24"/>
          <w:lang w:val="tt-RU"/>
        </w:rPr>
        <w:t xml:space="preserve"> (</w:t>
      </w:r>
      <w:r>
        <w:rPr>
          <w:rFonts w:eastAsia="Calibri" w:cs="Calibri"/>
          <w:sz w:val="24"/>
          <w:szCs w:val="24"/>
        </w:rPr>
        <w:t>«</w:t>
      </w:r>
      <w:r>
        <w:rPr>
          <w:rFonts w:eastAsia="Calibri" w:cs="Calibri"/>
          <w:sz w:val="24"/>
          <w:szCs w:val="24"/>
          <w:lang w:val="tt-RU"/>
        </w:rPr>
        <w:t>Утраченная красота</w:t>
      </w:r>
      <w:r>
        <w:rPr>
          <w:rFonts w:eastAsia="Calibri" w:cs="Calibri"/>
          <w:sz w:val="24"/>
          <w:szCs w:val="24"/>
        </w:rPr>
        <w:t>»</w:t>
      </w:r>
      <w:r>
        <w:rPr>
          <w:rFonts w:eastAsia="Calibri" w:cs="Calibri"/>
          <w:sz w:val="24"/>
          <w:szCs w:val="24"/>
          <w:lang w:val="tt-RU"/>
        </w:rPr>
        <w:t xml:space="preserve">). Социально-нравственная проблематика произведения. Обращение к проблемам любви и создания семьи. Роль женщины в семье и обществе. Противостояние господствующей в стране идеологии и реальной действительности. </w:t>
      </w:r>
    </w:p>
    <w:p w14:paraId="4000C5AA">
      <w:pPr>
        <w:spacing w:after="0" w:line="360" w:lineRule="auto"/>
        <w:ind w:firstLine="709"/>
        <w:rPr>
          <w:rFonts w:eastAsia="Calibri" w:cs="Calibri"/>
          <w:sz w:val="24"/>
          <w:szCs w:val="24"/>
        </w:rPr>
      </w:pPr>
      <w:r>
        <w:rPr>
          <w:rFonts w:eastAsia="Calibri" w:cs="Calibri"/>
          <w:sz w:val="24"/>
          <w:szCs w:val="24"/>
          <w:lang w:val="tt-RU"/>
        </w:rPr>
        <w:t xml:space="preserve">Стихотворение Газинура Мурата </w:t>
      </w:r>
      <w:r>
        <w:rPr>
          <w:rFonts w:eastAsia="Calibri" w:cs="Calibri"/>
          <w:sz w:val="24"/>
          <w:szCs w:val="24"/>
        </w:rPr>
        <w:t>«</w:t>
      </w:r>
      <w:r>
        <w:rPr>
          <w:rFonts w:eastAsia="Calibri" w:cs="Calibri"/>
          <w:sz w:val="24"/>
          <w:szCs w:val="24"/>
          <w:lang w:val="tt-RU"/>
        </w:rPr>
        <w:t>Черек күл</w:t>
      </w:r>
      <w:r>
        <w:rPr>
          <w:rFonts w:eastAsia="Calibri" w:cs="Calibri"/>
          <w:sz w:val="24"/>
          <w:szCs w:val="24"/>
        </w:rPr>
        <w:t>»</w:t>
      </w:r>
      <w:r>
        <w:rPr>
          <w:rFonts w:eastAsia="Calibri" w:cs="Calibri"/>
          <w:sz w:val="24"/>
          <w:szCs w:val="24"/>
          <w:lang w:val="tt-RU"/>
        </w:rPr>
        <w:t xml:space="preserve"> (</w:t>
      </w:r>
      <w:r>
        <w:rPr>
          <w:rFonts w:eastAsia="Calibri" w:cs="Calibri"/>
          <w:sz w:val="24"/>
          <w:szCs w:val="24"/>
        </w:rPr>
        <w:t xml:space="preserve">«Черное озеро»). Размышления о судьбе </w:t>
      </w:r>
      <w:r>
        <w:rPr>
          <w:rFonts w:eastAsia="Calibri" w:cs="Calibri"/>
          <w:sz w:val="24"/>
          <w:szCs w:val="24"/>
          <w:lang w:val="tt-RU"/>
        </w:rPr>
        <w:t>известных татарских личностей – жертв тоталитарной системы.</w:t>
      </w:r>
      <w:r>
        <w:rPr>
          <w:rFonts w:eastAsia="Calibri" w:cs="Calibri"/>
          <w:sz w:val="24"/>
          <w:szCs w:val="24"/>
        </w:rPr>
        <w:t xml:space="preserve"> Проблема </w:t>
      </w:r>
      <w:r>
        <w:rPr>
          <w:rFonts w:eastAsia="Calibri" w:cs="Calibri"/>
          <w:sz w:val="24"/>
          <w:szCs w:val="24"/>
          <w:lang w:val="tt-RU"/>
        </w:rPr>
        <w:t xml:space="preserve">определения </w:t>
      </w:r>
      <w:r>
        <w:rPr>
          <w:rFonts w:eastAsia="Calibri" w:cs="Calibri"/>
          <w:sz w:val="24"/>
          <w:szCs w:val="24"/>
        </w:rPr>
        <w:t>места человека в обществе.</w:t>
      </w:r>
    </w:p>
    <w:p w14:paraId="3EFE9499">
      <w:pPr>
        <w:spacing w:after="0" w:line="360" w:lineRule="auto"/>
        <w:ind w:firstLine="709"/>
        <w:rPr>
          <w:rFonts w:eastAsia="Calibri" w:cs="Calibri"/>
          <w:sz w:val="24"/>
          <w:szCs w:val="24"/>
        </w:rPr>
      </w:pPr>
      <w:r>
        <w:rPr>
          <w:rFonts w:eastAsia="Calibri" w:cs="Calibri"/>
          <w:sz w:val="24"/>
          <w:szCs w:val="24"/>
        </w:rPr>
        <w:t>Стихотворение Харраса Аюпова «</w:t>
      </w:r>
      <w:r>
        <w:rPr>
          <w:rFonts w:eastAsia="Calibri" w:cs="Calibri"/>
          <w:sz w:val="24"/>
          <w:szCs w:val="24"/>
          <w:lang w:val="tt-RU"/>
        </w:rPr>
        <w:t>Әманәт</w:t>
      </w:r>
      <w:r>
        <w:rPr>
          <w:rFonts w:eastAsia="Calibri" w:cs="Calibri"/>
          <w:sz w:val="24"/>
          <w:szCs w:val="24"/>
        </w:rPr>
        <w:t>»</w:t>
      </w:r>
      <w:r>
        <w:rPr>
          <w:rFonts w:eastAsia="Calibri" w:cs="Calibri"/>
          <w:sz w:val="24"/>
          <w:szCs w:val="24"/>
          <w:lang w:val="tt-RU"/>
        </w:rPr>
        <w:t xml:space="preserve"> (</w:t>
      </w:r>
      <w:r>
        <w:rPr>
          <w:rFonts w:eastAsia="Calibri" w:cs="Calibri"/>
          <w:sz w:val="24"/>
          <w:szCs w:val="24"/>
        </w:rPr>
        <w:t>«</w:t>
      </w:r>
      <w:r>
        <w:rPr>
          <w:rFonts w:eastAsia="Calibri" w:cs="Calibri"/>
          <w:sz w:val="24"/>
          <w:szCs w:val="24"/>
          <w:lang w:val="tt-RU"/>
        </w:rPr>
        <w:t>Завещание</w:t>
      </w:r>
      <w:r>
        <w:rPr>
          <w:rFonts w:eastAsia="Calibri" w:cs="Calibri"/>
          <w:sz w:val="24"/>
          <w:szCs w:val="24"/>
        </w:rPr>
        <w:t>»</w:t>
      </w:r>
      <w:r>
        <w:rPr>
          <w:rFonts w:eastAsia="Calibri" w:cs="Calibri"/>
          <w:sz w:val="24"/>
          <w:szCs w:val="24"/>
          <w:lang w:val="tt-RU"/>
        </w:rPr>
        <w:t xml:space="preserve">). Образ песни, как завещание одного поколения другому. </w:t>
      </w:r>
      <w:r>
        <w:rPr>
          <w:rFonts w:eastAsia="Calibri" w:cs="Calibri"/>
          <w:sz w:val="24"/>
          <w:szCs w:val="24"/>
        </w:rPr>
        <w:t>Восхваление н</w:t>
      </w:r>
      <w:r>
        <w:rPr>
          <w:rFonts w:eastAsia="Calibri" w:cs="Calibri"/>
          <w:sz w:val="24"/>
          <w:szCs w:val="24"/>
          <w:lang w:val="tt-RU"/>
        </w:rPr>
        <w:t>равственных качеств человека: честь, достоинство, человеколюбие, патриотизм, солидарность.</w:t>
      </w:r>
    </w:p>
    <w:p w14:paraId="1A74ECCE">
      <w:pPr>
        <w:spacing w:after="0" w:line="360" w:lineRule="auto"/>
        <w:ind w:firstLine="709"/>
        <w:rPr>
          <w:rFonts w:eastAsia="Calibri" w:cs="Calibri"/>
          <w:sz w:val="24"/>
          <w:szCs w:val="24"/>
          <w:lang w:val="tt-RU"/>
        </w:rPr>
      </w:pPr>
      <w:r>
        <w:rPr>
          <w:rFonts w:eastAsia="Calibri" w:cs="Calibri"/>
          <w:sz w:val="24"/>
          <w:szCs w:val="24"/>
          <w:lang w:val="tt-RU"/>
        </w:rPr>
        <w:t xml:space="preserve">Стихотворение Разиля Валиева </w:t>
      </w:r>
      <w:r>
        <w:rPr>
          <w:rFonts w:eastAsia="Calibri" w:cs="Calibri"/>
          <w:sz w:val="24"/>
          <w:szCs w:val="24"/>
        </w:rPr>
        <w:t>«Ватаным» («Отчизна моя»). Патриотический настрой стихотворения. Образ народа-победителя. Чувство гордости за свою родину, за свой народ.</w:t>
      </w:r>
    </w:p>
    <w:p w14:paraId="62F87DB3">
      <w:pPr>
        <w:spacing w:after="0" w:line="360" w:lineRule="auto"/>
        <w:ind w:firstLine="709"/>
        <w:rPr>
          <w:rFonts w:eastAsia="Calibri" w:cs="Calibri"/>
          <w:b/>
          <w:sz w:val="24"/>
          <w:szCs w:val="24"/>
        </w:rPr>
      </w:pPr>
      <w:r>
        <w:rPr>
          <w:rFonts w:eastAsia="Calibri" w:cs="Calibri"/>
          <w:b/>
          <w:sz w:val="24"/>
          <w:szCs w:val="24"/>
          <w:lang w:val="tt-RU"/>
        </w:rPr>
        <w:t>Человек</w:t>
      </w:r>
      <w:r>
        <w:rPr>
          <w:rFonts w:eastAsia="Calibri" w:cs="Calibri"/>
          <w:b/>
          <w:sz w:val="24"/>
          <w:szCs w:val="24"/>
        </w:rPr>
        <w:t xml:space="preserve"> и история</w:t>
      </w:r>
    </w:p>
    <w:p w14:paraId="0238592B">
      <w:pPr>
        <w:spacing w:after="0" w:line="360" w:lineRule="auto"/>
        <w:ind w:firstLine="709"/>
        <w:rPr>
          <w:rFonts w:eastAsia="Calibri" w:cs="Calibri"/>
          <w:sz w:val="24"/>
          <w:szCs w:val="24"/>
        </w:rPr>
      </w:pPr>
      <w:r>
        <w:rPr>
          <w:rFonts w:eastAsia="Calibri" w:cs="Calibri"/>
          <w:sz w:val="24"/>
          <w:szCs w:val="24"/>
        </w:rPr>
        <w:t xml:space="preserve">Роль личности в истории, вечное и исторически обусловленное в жизни человека и в культуре, свобода человека в условиях абсолютной несвободы, человек в прошлом, настоящем и в будущем. </w:t>
      </w:r>
    </w:p>
    <w:p w14:paraId="1C0ABC4B">
      <w:pPr>
        <w:spacing w:after="0" w:line="360" w:lineRule="auto"/>
        <w:ind w:firstLine="709"/>
        <w:rPr>
          <w:rFonts w:eastAsia="Calibri" w:cs="Calibri"/>
          <w:sz w:val="24"/>
          <w:szCs w:val="24"/>
          <w:lang w:val="tt-RU"/>
        </w:rPr>
      </w:pPr>
      <w:r>
        <w:rPr>
          <w:rFonts w:eastAsia="Calibri" w:cs="Calibri"/>
          <w:sz w:val="24"/>
          <w:szCs w:val="24"/>
          <w:lang w:val="tt-RU"/>
        </w:rPr>
        <w:t xml:space="preserve">Стихотворение Дардменда </w:t>
      </w:r>
      <w:r>
        <w:rPr>
          <w:rFonts w:eastAsia="Calibri" w:cs="Calibri"/>
          <w:sz w:val="24"/>
          <w:szCs w:val="24"/>
        </w:rPr>
        <w:t>«</w:t>
      </w:r>
      <w:r>
        <w:rPr>
          <w:rFonts w:eastAsia="Calibri" w:cs="Calibri"/>
          <w:sz w:val="24"/>
          <w:szCs w:val="24"/>
          <w:lang w:val="tt-RU"/>
        </w:rPr>
        <w:t>Без</w:t>
      </w:r>
      <w:r>
        <w:rPr>
          <w:rFonts w:eastAsia="Calibri" w:cs="Calibri"/>
          <w:sz w:val="24"/>
          <w:szCs w:val="24"/>
        </w:rPr>
        <w:t>»</w:t>
      </w:r>
      <w:r>
        <w:rPr>
          <w:rFonts w:eastAsia="Calibri" w:cs="Calibri"/>
          <w:sz w:val="24"/>
          <w:szCs w:val="24"/>
          <w:lang w:val="tt-RU"/>
        </w:rPr>
        <w:t xml:space="preserve"> (</w:t>
      </w:r>
      <w:r>
        <w:rPr>
          <w:rFonts w:eastAsia="Calibri" w:cs="Calibri"/>
          <w:sz w:val="24"/>
          <w:szCs w:val="24"/>
        </w:rPr>
        <w:t>«</w:t>
      </w:r>
      <w:r>
        <w:rPr>
          <w:rFonts w:eastAsia="Calibri" w:cs="Calibri"/>
          <w:sz w:val="24"/>
          <w:szCs w:val="24"/>
          <w:lang w:val="tt-RU"/>
        </w:rPr>
        <w:t>Мы</w:t>
      </w:r>
      <w:r>
        <w:rPr>
          <w:rFonts w:eastAsia="Calibri" w:cs="Calibri"/>
          <w:sz w:val="24"/>
          <w:szCs w:val="24"/>
        </w:rPr>
        <w:t>»</w:t>
      </w:r>
      <w:r>
        <w:rPr>
          <w:rFonts w:eastAsia="Calibri" w:cs="Calibri"/>
          <w:sz w:val="24"/>
          <w:szCs w:val="24"/>
          <w:lang w:val="tt-RU"/>
        </w:rPr>
        <w:t xml:space="preserve">). Жизнь лирического героя, размышления о ходе истории и судьбы человека. Вопросы жизни и смерти, судьбы, бренности жизни. Экзистенциальный мотив. </w:t>
      </w:r>
    </w:p>
    <w:p w14:paraId="338B04D4">
      <w:pPr>
        <w:spacing w:after="0" w:line="360" w:lineRule="auto"/>
        <w:ind w:firstLine="709"/>
        <w:rPr>
          <w:rFonts w:eastAsia="Calibri" w:cs="Calibri"/>
          <w:sz w:val="24"/>
          <w:szCs w:val="24"/>
          <w:lang w:val="tt-RU"/>
        </w:rPr>
      </w:pPr>
      <w:r>
        <w:rPr>
          <w:rFonts w:eastAsia="Calibri" w:cs="Calibri"/>
          <w:sz w:val="24"/>
          <w:szCs w:val="24"/>
          <w:lang w:val="tt-RU"/>
        </w:rPr>
        <w:t xml:space="preserve">Стихотворение Хасана  Туфана  </w:t>
      </w:r>
      <w:r>
        <w:rPr>
          <w:rFonts w:eastAsia="Calibri" w:cs="Calibri"/>
          <w:sz w:val="24"/>
          <w:szCs w:val="24"/>
        </w:rPr>
        <w:t>«</w:t>
      </w:r>
      <w:r>
        <w:rPr>
          <w:rFonts w:eastAsia="Calibri" w:cs="Calibri"/>
          <w:sz w:val="24"/>
          <w:szCs w:val="24"/>
          <w:lang w:val="tt-RU"/>
        </w:rPr>
        <w:t>Хәят</w:t>
      </w:r>
      <w:r>
        <w:rPr>
          <w:rFonts w:eastAsia="Calibri" w:cs="Calibri"/>
          <w:sz w:val="24"/>
          <w:szCs w:val="24"/>
        </w:rPr>
        <w:t>»</w:t>
      </w:r>
      <w:r>
        <w:rPr>
          <w:rFonts w:eastAsia="Calibri" w:cs="Calibri"/>
          <w:sz w:val="24"/>
          <w:szCs w:val="24"/>
          <w:lang w:val="tt-RU"/>
        </w:rPr>
        <w:t xml:space="preserve">  (</w:t>
      </w:r>
      <w:r>
        <w:rPr>
          <w:rFonts w:eastAsia="Calibri" w:cs="Calibri"/>
          <w:sz w:val="24"/>
          <w:szCs w:val="24"/>
        </w:rPr>
        <w:t>«</w:t>
      </w:r>
      <w:r>
        <w:rPr>
          <w:rFonts w:eastAsia="Calibri" w:cs="Calibri"/>
          <w:sz w:val="24"/>
          <w:szCs w:val="24"/>
          <w:lang w:val="tt-RU"/>
        </w:rPr>
        <w:t>Жизнь</w:t>
      </w:r>
      <w:r>
        <w:rPr>
          <w:rFonts w:eastAsia="Calibri" w:cs="Calibri"/>
          <w:sz w:val="24"/>
          <w:szCs w:val="24"/>
        </w:rPr>
        <w:t>»</w:t>
      </w:r>
      <w:r>
        <w:rPr>
          <w:rFonts w:eastAsia="Calibri" w:cs="Calibri"/>
          <w:sz w:val="24"/>
          <w:szCs w:val="24"/>
          <w:lang w:val="tt-RU"/>
        </w:rPr>
        <w:t xml:space="preserve">). Возрождение веры в победу добра, справедливости, в возможность счастья. Осознание лирическим героем его необходимости обществу, государству. </w:t>
      </w:r>
    </w:p>
    <w:p w14:paraId="20A2F1FC">
      <w:pPr>
        <w:spacing w:after="0" w:line="360" w:lineRule="auto"/>
        <w:ind w:firstLine="709"/>
        <w:rPr>
          <w:rFonts w:eastAsia="Calibri" w:cs="Calibri"/>
          <w:sz w:val="24"/>
          <w:szCs w:val="24"/>
          <w:lang w:val="tt-RU"/>
        </w:rPr>
      </w:pPr>
      <w:r>
        <w:rPr>
          <w:rFonts w:eastAsia="Calibri" w:cs="Calibri"/>
          <w:sz w:val="24"/>
          <w:szCs w:val="24"/>
          <w:lang w:val="tt-RU"/>
        </w:rPr>
        <w:t xml:space="preserve">Повесть Аяза Гилязева </w:t>
      </w:r>
      <w:r>
        <w:rPr>
          <w:rFonts w:eastAsia="Calibri" w:cs="Calibri"/>
          <w:sz w:val="24"/>
          <w:szCs w:val="24"/>
        </w:rPr>
        <w:t>«</w:t>
      </w:r>
      <w:r>
        <w:rPr>
          <w:rFonts w:eastAsia="Calibri" w:cs="Calibri"/>
          <w:sz w:val="24"/>
          <w:szCs w:val="24"/>
          <w:lang w:val="tt-RU"/>
        </w:rPr>
        <w:t>Ягез, бер дога</w:t>
      </w:r>
      <w:r>
        <w:rPr>
          <w:rFonts w:eastAsia="Calibri" w:cs="Calibri"/>
          <w:sz w:val="24"/>
          <w:szCs w:val="24"/>
        </w:rPr>
        <w:t>»</w:t>
      </w:r>
      <w:r>
        <w:rPr>
          <w:rFonts w:eastAsia="Calibri" w:cs="Calibri"/>
          <w:sz w:val="24"/>
          <w:szCs w:val="24"/>
          <w:lang w:val="tt-RU"/>
        </w:rPr>
        <w:t xml:space="preserve"> (</w:t>
      </w:r>
      <w:r>
        <w:rPr>
          <w:rFonts w:eastAsia="Calibri" w:cs="Calibri"/>
          <w:sz w:val="24"/>
          <w:szCs w:val="24"/>
        </w:rPr>
        <w:t>«</w:t>
      </w:r>
      <w:r>
        <w:rPr>
          <w:rFonts w:eastAsia="Calibri" w:cs="Calibri"/>
          <w:sz w:val="24"/>
          <w:szCs w:val="24"/>
          <w:lang w:val="tt-RU"/>
        </w:rPr>
        <w:t>Давайте помолимся</w:t>
      </w:r>
      <w:r>
        <w:rPr>
          <w:rFonts w:eastAsia="Calibri" w:cs="Calibri"/>
          <w:sz w:val="24"/>
          <w:szCs w:val="24"/>
        </w:rPr>
        <w:t>»</w:t>
      </w:r>
      <w:r>
        <w:rPr>
          <w:rFonts w:eastAsia="Calibri" w:cs="Calibri"/>
          <w:sz w:val="24"/>
          <w:szCs w:val="24"/>
          <w:lang w:val="tt-RU"/>
        </w:rPr>
        <w:t>).  Автобиографический характер повести. Целостный образ времени, власти, системы. Проблема человека в тоталитарной системе. Осуждение культа личности. Богатство национальной жизни, истории, особенности национального характера.</w:t>
      </w:r>
    </w:p>
    <w:p w14:paraId="51CAEA74">
      <w:pPr>
        <w:spacing w:after="0" w:line="360" w:lineRule="auto"/>
        <w:ind w:firstLine="709"/>
        <w:rPr>
          <w:rFonts w:eastAsia="Calibri" w:cs="Calibri"/>
          <w:sz w:val="24"/>
          <w:szCs w:val="24"/>
          <w:lang w:val="tt-RU"/>
        </w:rPr>
      </w:pPr>
      <w:r>
        <w:rPr>
          <w:rFonts w:eastAsia="Calibri" w:cs="Calibri"/>
          <w:sz w:val="24"/>
          <w:szCs w:val="24"/>
          <w:lang w:val="tt-RU"/>
        </w:rPr>
        <w:t xml:space="preserve">Роман Флуса Латифи </w:t>
      </w:r>
      <w:r>
        <w:rPr>
          <w:rFonts w:eastAsia="Calibri" w:cs="Calibri"/>
          <w:sz w:val="24"/>
          <w:szCs w:val="24"/>
        </w:rPr>
        <w:t>«</w:t>
      </w:r>
      <w:r>
        <w:rPr>
          <w:rFonts w:eastAsia="Calibri" w:cs="Calibri"/>
          <w:sz w:val="24"/>
          <w:szCs w:val="24"/>
          <w:lang w:val="tt-RU"/>
        </w:rPr>
        <w:t>Хыянәт</w:t>
      </w:r>
      <w:r>
        <w:rPr>
          <w:rFonts w:eastAsia="Calibri" w:cs="Calibri"/>
          <w:sz w:val="24"/>
          <w:szCs w:val="24"/>
        </w:rPr>
        <w:t>»</w:t>
      </w:r>
      <w:r>
        <w:rPr>
          <w:rFonts w:eastAsia="Calibri" w:cs="Calibri"/>
          <w:sz w:val="24"/>
          <w:szCs w:val="24"/>
          <w:lang w:val="tt-RU"/>
        </w:rPr>
        <w:t xml:space="preserve"> (</w:t>
      </w:r>
      <w:r>
        <w:rPr>
          <w:rFonts w:eastAsia="Calibri" w:cs="Calibri"/>
          <w:sz w:val="24"/>
          <w:szCs w:val="24"/>
        </w:rPr>
        <w:t>«</w:t>
      </w:r>
      <w:r>
        <w:rPr>
          <w:rFonts w:eastAsia="Calibri" w:cs="Calibri"/>
          <w:sz w:val="24"/>
          <w:szCs w:val="24"/>
          <w:lang w:val="tt-RU"/>
        </w:rPr>
        <w:t>Измена</w:t>
      </w:r>
      <w:r>
        <w:rPr>
          <w:rFonts w:eastAsia="Calibri" w:cs="Calibri"/>
          <w:sz w:val="24"/>
          <w:szCs w:val="24"/>
        </w:rPr>
        <w:t>»</w:t>
      </w:r>
      <w:r>
        <w:rPr>
          <w:rFonts w:eastAsia="Calibri" w:cs="Calibri"/>
          <w:sz w:val="24"/>
          <w:szCs w:val="24"/>
          <w:lang w:val="tt-RU"/>
        </w:rPr>
        <w:t>). Историческая основа романа.  Уклад жизни двух народов, рассмотрение их в плане сравнения. Черты национального характера: терпеливость, милосердие, честность, гордость, смелость, решительность, стойкость, самотверженность. Их воплощение в главном герое произведения. Особенности его национального мировоззрения.</w:t>
      </w:r>
    </w:p>
    <w:p w14:paraId="0A8BFAEF">
      <w:pPr>
        <w:spacing w:after="0" w:line="360" w:lineRule="auto"/>
        <w:ind w:firstLine="709"/>
        <w:rPr>
          <w:rFonts w:eastAsia="Calibri" w:cs="Times New Roman"/>
          <w:sz w:val="24"/>
          <w:szCs w:val="24"/>
          <w:lang w:val="tt-RU"/>
        </w:rPr>
      </w:pPr>
      <w:r>
        <w:rPr>
          <w:rFonts w:eastAsia="Calibri" w:cs="Calibri"/>
          <w:sz w:val="24"/>
          <w:szCs w:val="24"/>
          <w:lang w:val="tt-RU"/>
        </w:rPr>
        <w:t xml:space="preserve"> </w:t>
      </w:r>
      <w:r>
        <w:rPr>
          <w:rFonts w:eastAsia="Calibri" w:cs="Times New Roman"/>
          <w:sz w:val="24"/>
          <w:szCs w:val="24"/>
          <w:lang w:val="tt-RU"/>
        </w:rPr>
        <w:t>Рассказ Рустема Галиуллина «Боссоойко» («Боссоойко»). Образ Гиззатуллы Рахматуллина. Смелость, мужество, глубокая вера в идею свободы. Отображение в произведении связей якутского и татарского народов.</w:t>
      </w:r>
    </w:p>
    <w:p w14:paraId="2029FA20">
      <w:pPr>
        <w:spacing w:after="0" w:line="360" w:lineRule="auto"/>
        <w:ind w:firstLine="709"/>
        <w:rPr>
          <w:rFonts w:eastAsia="Calibri" w:cs="Calibri"/>
          <w:sz w:val="24"/>
          <w:szCs w:val="24"/>
          <w:lang w:val="tt-RU"/>
        </w:rPr>
      </w:pPr>
      <w:r>
        <w:rPr>
          <w:rFonts w:eastAsia="Calibri" w:cs="Calibri"/>
          <w:sz w:val="24"/>
          <w:szCs w:val="24"/>
          <w:lang w:val="tt-RU"/>
        </w:rPr>
        <w:t xml:space="preserve">Повесть Мухаммета Магдеева </w:t>
      </w:r>
      <w:r>
        <w:rPr>
          <w:rFonts w:eastAsia="Calibri" w:cs="Calibri"/>
          <w:sz w:val="24"/>
          <w:szCs w:val="24"/>
        </w:rPr>
        <w:t>«</w:t>
      </w:r>
      <w:r>
        <w:rPr>
          <w:rFonts w:eastAsia="Calibri" w:cs="Calibri"/>
          <w:sz w:val="24"/>
          <w:szCs w:val="24"/>
          <w:lang w:val="tt-RU"/>
        </w:rPr>
        <w:t>Кеше китә – җыры кала</w:t>
      </w:r>
      <w:r>
        <w:rPr>
          <w:rFonts w:eastAsia="Calibri" w:cs="Calibri"/>
          <w:sz w:val="24"/>
          <w:szCs w:val="24"/>
        </w:rPr>
        <w:t>»</w:t>
      </w:r>
      <w:r>
        <w:rPr>
          <w:rFonts w:eastAsia="Calibri" w:cs="Calibri"/>
          <w:sz w:val="24"/>
          <w:szCs w:val="24"/>
          <w:lang w:val="tt-RU"/>
        </w:rPr>
        <w:t xml:space="preserve"> (</w:t>
      </w:r>
      <w:r>
        <w:rPr>
          <w:rFonts w:eastAsia="Calibri" w:cs="Calibri"/>
          <w:sz w:val="24"/>
          <w:szCs w:val="24"/>
        </w:rPr>
        <w:t>«</w:t>
      </w:r>
      <w:r>
        <w:rPr>
          <w:rFonts w:eastAsia="Calibri" w:cs="Calibri"/>
          <w:sz w:val="24"/>
          <w:szCs w:val="24"/>
          <w:lang w:val="tt-RU"/>
        </w:rPr>
        <w:t>Человек уходит – песня остается</w:t>
      </w:r>
      <w:r>
        <w:rPr>
          <w:rFonts w:eastAsia="Calibri" w:cs="Calibri"/>
          <w:sz w:val="24"/>
          <w:szCs w:val="24"/>
        </w:rPr>
        <w:t>»</w:t>
      </w:r>
      <w:r>
        <w:rPr>
          <w:rFonts w:eastAsia="Calibri" w:cs="Calibri"/>
          <w:sz w:val="24"/>
          <w:szCs w:val="24"/>
          <w:lang w:val="tt-RU"/>
        </w:rPr>
        <w:t xml:space="preserve">). Своеобразие лирического повествования. Мастерство писателя в создании индивидуальных характеров. Поиск духовных основ бытия. Эстетические и нравственные проблемы, поднятые в повести. Мотив прошлого – мотив ухода людей, традиций, обычаев. </w:t>
      </w:r>
    </w:p>
    <w:p w14:paraId="7CE8F662">
      <w:pPr>
        <w:spacing w:after="0" w:line="360" w:lineRule="auto"/>
        <w:ind w:firstLine="709"/>
        <w:rPr>
          <w:rFonts w:eastAsia="Calibri" w:cs="Calibri"/>
          <w:sz w:val="24"/>
          <w:szCs w:val="24"/>
        </w:rPr>
      </w:pPr>
      <w:r>
        <w:rPr>
          <w:rFonts w:eastAsia="Calibri" w:cs="Calibri"/>
          <w:sz w:val="24"/>
          <w:szCs w:val="24"/>
          <w:lang w:val="tt-RU"/>
        </w:rPr>
        <w:t xml:space="preserve">Драма Туфана Миннуллина  </w:t>
      </w:r>
      <w:r>
        <w:rPr>
          <w:rFonts w:cs="Times New Roman"/>
          <w:sz w:val="24"/>
          <w:szCs w:val="24"/>
          <w:lang w:val="tt-RU"/>
        </w:rPr>
        <w:t>«Шәҗәрә»</w:t>
      </w:r>
      <w:r>
        <w:rPr>
          <w:rFonts w:eastAsia="Calibri" w:cs="Times New Roman"/>
          <w:sz w:val="24"/>
          <w:szCs w:val="24"/>
        </w:rPr>
        <w:t xml:space="preserve"> (</w:t>
      </w:r>
      <w:r>
        <w:rPr>
          <w:rFonts w:cs="Times New Roman"/>
          <w:sz w:val="24"/>
          <w:szCs w:val="24"/>
          <w:lang w:val="tt-RU"/>
        </w:rPr>
        <w:t>«</w:t>
      </w:r>
      <w:r>
        <w:rPr>
          <w:rFonts w:cs="Times New Roman"/>
          <w:bCs/>
          <w:sz w:val="24"/>
          <w:szCs w:val="24"/>
          <w:lang w:val="tt-RU"/>
        </w:rPr>
        <w:t>Родословная</w:t>
      </w:r>
      <w:r>
        <w:rPr>
          <w:rFonts w:cs="Times New Roman"/>
          <w:sz w:val="24"/>
          <w:szCs w:val="24"/>
          <w:lang w:val="tt-RU"/>
        </w:rPr>
        <w:t>»).</w:t>
      </w:r>
      <w:r>
        <w:rPr>
          <w:rFonts w:eastAsia="Calibri" w:cs="Calibri"/>
          <w:sz w:val="24"/>
          <w:szCs w:val="24"/>
          <w:lang w:val="tt-RU"/>
        </w:rPr>
        <w:t xml:space="preserve"> </w:t>
      </w:r>
      <w:r>
        <w:rPr>
          <w:rFonts w:eastAsia="Calibri" w:cs="Calibri"/>
          <w:sz w:val="24"/>
          <w:szCs w:val="24"/>
        </w:rPr>
        <w:t xml:space="preserve">Философское осмысление прошлого и настоящего народа. Своеобразие композиционной формы. </w:t>
      </w:r>
    </w:p>
    <w:p w14:paraId="7C2AF3EB">
      <w:pPr>
        <w:spacing w:after="0" w:line="360" w:lineRule="auto"/>
        <w:ind w:firstLine="709"/>
        <w:rPr>
          <w:rFonts w:eastAsia="Calibri" w:cs="Times New Roman"/>
          <w:sz w:val="24"/>
          <w:szCs w:val="24"/>
          <w:lang w:val="tt-RU"/>
        </w:rPr>
      </w:pPr>
      <w:r>
        <w:rPr>
          <w:rFonts w:eastAsia="Calibri" w:cs="Times New Roman"/>
          <w:sz w:val="24"/>
          <w:szCs w:val="24"/>
          <w:lang w:val="tt-RU"/>
        </w:rPr>
        <w:t>Стремление осознать основ человечесности, способных поддержать человека в периоды исторических испытаний. Театральный роман Зульфата Хакима «Гасыр моңы» («Грусть века»).</w:t>
      </w:r>
    </w:p>
    <w:p w14:paraId="71F254F3">
      <w:pPr>
        <w:spacing w:after="0" w:line="360" w:lineRule="auto"/>
        <w:ind w:firstLine="709"/>
        <w:rPr>
          <w:rFonts w:eastAsia="Calibri" w:cs="Calibri"/>
          <w:b/>
          <w:sz w:val="24"/>
          <w:szCs w:val="24"/>
          <w:lang w:val="tt-RU"/>
        </w:rPr>
      </w:pPr>
      <w:r>
        <w:rPr>
          <w:rFonts w:eastAsia="Calibri" w:cs="Calibri"/>
          <w:b/>
          <w:sz w:val="24"/>
          <w:szCs w:val="24"/>
          <w:lang w:val="tt-RU"/>
        </w:rPr>
        <w:t xml:space="preserve">Человек и природа </w:t>
      </w:r>
    </w:p>
    <w:p w14:paraId="50515B6C">
      <w:pPr>
        <w:spacing w:after="0" w:line="360" w:lineRule="auto"/>
        <w:ind w:firstLine="709"/>
        <w:rPr>
          <w:rFonts w:eastAsia="Calibri" w:cs="Calibri"/>
          <w:sz w:val="24"/>
          <w:szCs w:val="24"/>
          <w:lang w:val="tt-RU"/>
        </w:rPr>
      </w:pPr>
      <w:r>
        <w:rPr>
          <w:rFonts w:eastAsia="Calibri" w:cs="Calibri"/>
          <w:sz w:val="24"/>
          <w:szCs w:val="24"/>
          <w:lang w:val="tt-RU"/>
        </w:rPr>
        <w:t xml:space="preserve">Взаимовязь человека и природы, участие природы в судьбе человека, проблемы освоения и покорения природы, ответственность человека перед природой, любовь человека к природе, ее понимание, сохранение.  </w:t>
      </w:r>
    </w:p>
    <w:p w14:paraId="70163F92">
      <w:pPr>
        <w:spacing w:after="0" w:line="360" w:lineRule="auto"/>
        <w:ind w:firstLine="709"/>
        <w:rPr>
          <w:rFonts w:eastAsia="Calibri" w:cs="Calibri"/>
          <w:sz w:val="24"/>
          <w:szCs w:val="24"/>
          <w:lang w:val="tt-RU"/>
        </w:rPr>
      </w:pPr>
      <w:r>
        <w:rPr>
          <w:rFonts w:eastAsia="Calibri" w:cs="Calibri"/>
          <w:sz w:val="24"/>
          <w:szCs w:val="24"/>
          <w:lang w:val="tt-RU"/>
        </w:rPr>
        <w:t xml:space="preserve">Стихотворение Клары Булатовой </w:t>
      </w:r>
      <w:r>
        <w:rPr>
          <w:rFonts w:eastAsia="Calibri" w:cs="Calibri"/>
          <w:sz w:val="24"/>
          <w:szCs w:val="24"/>
        </w:rPr>
        <w:t>«</w:t>
      </w:r>
      <w:r>
        <w:rPr>
          <w:rFonts w:eastAsia="Calibri" w:cs="Calibri"/>
          <w:sz w:val="24"/>
          <w:szCs w:val="24"/>
          <w:lang w:val="tt-RU"/>
        </w:rPr>
        <w:t>Шушы яктан, шушы туфрактан без</w:t>
      </w:r>
      <w:r>
        <w:rPr>
          <w:rFonts w:eastAsia="Calibri" w:cs="Calibri"/>
          <w:sz w:val="24"/>
          <w:szCs w:val="24"/>
        </w:rPr>
        <w:t>»</w:t>
      </w:r>
      <w:r>
        <w:rPr>
          <w:rFonts w:eastAsia="Calibri" w:cs="Calibri"/>
          <w:sz w:val="24"/>
          <w:szCs w:val="24"/>
          <w:lang w:val="tt-RU"/>
        </w:rPr>
        <w:t xml:space="preserve"> (</w:t>
      </w:r>
      <w:r>
        <w:rPr>
          <w:rFonts w:eastAsia="Calibri" w:cs="Calibri"/>
          <w:sz w:val="24"/>
          <w:szCs w:val="24"/>
        </w:rPr>
        <w:t>«</w:t>
      </w:r>
      <w:r>
        <w:rPr>
          <w:rFonts w:eastAsia="Calibri" w:cs="Calibri"/>
          <w:sz w:val="24"/>
          <w:szCs w:val="24"/>
          <w:lang w:val="tt-RU"/>
        </w:rPr>
        <w:t>Отсюда родом</w:t>
      </w:r>
      <w:r>
        <w:rPr>
          <w:rFonts w:eastAsia="Calibri" w:cs="Calibri"/>
          <w:sz w:val="24"/>
          <w:szCs w:val="24"/>
        </w:rPr>
        <w:t>»</w:t>
      </w:r>
      <w:r>
        <w:rPr>
          <w:rFonts w:eastAsia="Calibri" w:cs="Calibri"/>
          <w:sz w:val="24"/>
          <w:szCs w:val="24"/>
          <w:lang w:val="tt-RU"/>
        </w:rPr>
        <w:t xml:space="preserve">). Изображение жизни природы и жизни человека в их нерасторжимом единстве. Выражение переживаний и мироощущения лирического героя. </w:t>
      </w:r>
    </w:p>
    <w:p w14:paraId="5B4D22A4">
      <w:pPr>
        <w:spacing w:after="0" w:line="360" w:lineRule="auto"/>
        <w:ind w:firstLine="709"/>
        <w:rPr>
          <w:rFonts w:eastAsia="Calibri" w:cs="Calibri"/>
          <w:sz w:val="24"/>
          <w:szCs w:val="24"/>
          <w:lang w:val="tt-RU"/>
        </w:rPr>
      </w:pPr>
      <w:r>
        <w:rPr>
          <w:rFonts w:eastAsia="Calibri" w:cs="Calibri"/>
          <w:sz w:val="24"/>
          <w:szCs w:val="24"/>
          <w:lang w:val="tt-RU"/>
        </w:rPr>
        <w:t xml:space="preserve">Стихотворение Гульшат Зайнашевой </w:t>
      </w:r>
      <w:r>
        <w:rPr>
          <w:rFonts w:eastAsia="Calibri" w:cs="Calibri"/>
          <w:sz w:val="24"/>
          <w:szCs w:val="24"/>
        </w:rPr>
        <w:t>«</w:t>
      </w:r>
      <w:r>
        <w:rPr>
          <w:rFonts w:eastAsia="Calibri" w:cs="Calibri"/>
          <w:sz w:val="24"/>
          <w:szCs w:val="24"/>
          <w:lang w:val="tt-RU"/>
        </w:rPr>
        <w:t>Таулар моңы</w:t>
      </w:r>
      <w:r>
        <w:rPr>
          <w:rFonts w:eastAsia="Calibri" w:cs="Calibri"/>
          <w:sz w:val="24"/>
          <w:szCs w:val="24"/>
        </w:rPr>
        <w:t>»</w:t>
      </w:r>
      <w:r>
        <w:rPr>
          <w:rFonts w:eastAsia="Calibri" w:cs="Calibri"/>
          <w:sz w:val="24"/>
          <w:szCs w:val="24"/>
          <w:lang w:val="tt-RU"/>
        </w:rPr>
        <w:t xml:space="preserve"> (</w:t>
      </w:r>
      <w:r>
        <w:rPr>
          <w:rFonts w:eastAsia="Calibri" w:cs="Calibri"/>
          <w:sz w:val="24"/>
          <w:szCs w:val="24"/>
        </w:rPr>
        <w:t>«</w:t>
      </w:r>
      <w:r>
        <w:rPr>
          <w:rFonts w:eastAsia="Calibri" w:cs="Calibri"/>
          <w:sz w:val="24"/>
          <w:szCs w:val="24"/>
          <w:lang w:val="tt-RU"/>
        </w:rPr>
        <w:t>Мелодия гор</w:t>
      </w:r>
      <w:r>
        <w:rPr>
          <w:rFonts w:eastAsia="Calibri" w:cs="Calibri"/>
          <w:sz w:val="24"/>
          <w:szCs w:val="24"/>
        </w:rPr>
        <w:t>»</w:t>
      </w:r>
      <w:r>
        <w:rPr>
          <w:rFonts w:eastAsia="Calibri" w:cs="Calibri"/>
          <w:sz w:val="24"/>
          <w:szCs w:val="24"/>
          <w:lang w:val="tt-RU"/>
        </w:rPr>
        <w:t xml:space="preserve">).  Прошлое и настоящее.  Невозвратное течение человеческой  жизни. Образ родника. Мотивы единства красоты человека, красоты природы, красоты жизни. </w:t>
      </w:r>
    </w:p>
    <w:p w14:paraId="4988F537">
      <w:pPr>
        <w:spacing w:after="0" w:line="360" w:lineRule="auto"/>
        <w:ind w:firstLine="709"/>
        <w:rPr>
          <w:rFonts w:eastAsia="Calibri" w:cs="Calibri"/>
          <w:sz w:val="24"/>
          <w:szCs w:val="24"/>
          <w:lang w:val="tt-RU"/>
        </w:rPr>
      </w:pPr>
      <w:r>
        <w:rPr>
          <w:rFonts w:eastAsia="Calibri" w:cs="Calibri"/>
          <w:sz w:val="24"/>
          <w:szCs w:val="24"/>
          <w:lang w:val="tt-RU"/>
        </w:rPr>
        <w:t xml:space="preserve">Повесть Фаузии Байрамовой </w:t>
      </w:r>
      <w:r>
        <w:rPr>
          <w:rFonts w:eastAsia="Calibri" w:cs="Calibri"/>
          <w:sz w:val="24"/>
          <w:szCs w:val="24"/>
        </w:rPr>
        <w:t>«</w:t>
      </w:r>
      <w:r>
        <w:rPr>
          <w:rFonts w:eastAsia="Calibri" w:cs="Calibri"/>
          <w:sz w:val="24"/>
          <w:szCs w:val="24"/>
          <w:lang w:val="tt-RU"/>
        </w:rPr>
        <w:t>Болын</w:t>
      </w:r>
      <w:r>
        <w:rPr>
          <w:rFonts w:eastAsia="Calibri" w:cs="Calibri"/>
          <w:sz w:val="24"/>
          <w:szCs w:val="24"/>
        </w:rPr>
        <w:t>»</w:t>
      </w:r>
      <w:r>
        <w:rPr>
          <w:rFonts w:eastAsia="Calibri" w:cs="Calibri"/>
          <w:sz w:val="24"/>
          <w:szCs w:val="24"/>
          <w:lang w:val="tt-RU"/>
        </w:rPr>
        <w:t xml:space="preserve"> (</w:t>
      </w:r>
      <w:r>
        <w:rPr>
          <w:rFonts w:eastAsia="Calibri" w:cs="Calibri"/>
          <w:sz w:val="24"/>
          <w:szCs w:val="24"/>
        </w:rPr>
        <w:t>«</w:t>
      </w:r>
      <w:r>
        <w:rPr>
          <w:rFonts w:eastAsia="Calibri" w:cs="Calibri"/>
          <w:sz w:val="24"/>
          <w:szCs w:val="24"/>
          <w:lang w:val="tt-RU"/>
        </w:rPr>
        <w:t>Луг</w:t>
      </w:r>
      <w:r>
        <w:rPr>
          <w:rFonts w:eastAsia="Calibri" w:cs="Calibri"/>
          <w:sz w:val="24"/>
          <w:szCs w:val="24"/>
        </w:rPr>
        <w:t>»</w:t>
      </w:r>
      <w:r>
        <w:rPr>
          <w:rFonts w:eastAsia="Calibri" w:cs="Calibri"/>
          <w:sz w:val="24"/>
          <w:szCs w:val="24"/>
          <w:lang w:val="tt-RU"/>
        </w:rPr>
        <w:t>). Красота природы, страх о ее потере. Раскрытие потребительского отношения людей к природе. Предательство природы человеком. Превосходство внутреннего мира личности над общественно-исторической действительностью. Психологический реализм.</w:t>
      </w:r>
    </w:p>
    <w:p w14:paraId="3AA803DB">
      <w:pPr>
        <w:spacing w:after="0" w:line="360" w:lineRule="auto"/>
        <w:ind w:firstLine="709"/>
        <w:rPr>
          <w:rFonts w:eastAsia="Calibri" w:cs="Calibri"/>
          <w:sz w:val="24"/>
          <w:szCs w:val="24"/>
          <w:lang w:val="tt-RU"/>
        </w:rPr>
      </w:pPr>
      <w:r>
        <w:rPr>
          <w:rFonts w:eastAsia="Calibri" w:cs="Calibri"/>
          <w:sz w:val="24"/>
          <w:szCs w:val="24"/>
          <w:lang w:val="tt-RU"/>
        </w:rPr>
        <w:t xml:space="preserve">Повесть Набиры Гиматдиновой </w:t>
      </w:r>
      <w:r>
        <w:rPr>
          <w:rFonts w:eastAsia="Calibri" w:cs="Calibri"/>
          <w:sz w:val="24"/>
          <w:szCs w:val="24"/>
        </w:rPr>
        <w:t>«</w:t>
      </w:r>
      <w:r>
        <w:rPr>
          <w:rFonts w:eastAsia="Calibri" w:cs="Calibri"/>
          <w:sz w:val="24"/>
          <w:szCs w:val="24"/>
          <w:lang w:val="tt-RU"/>
        </w:rPr>
        <w:t>Ак торна каргышы</w:t>
      </w:r>
      <w:r>
        <w:rPr>
          <w:rFonts w:eastAsia="Calibri" w:cs="Calibri"/>
          <w:sz w:val="24"/>
          <w:szCs w:val="24"/>
        </w:rPr>
        <w:t>»</w:t>
      </w:r>
      <w:r>
        <w:rPr>
          <w:rFonts w:eastAsia="Calibri" w:cs="Calibri"/>
          <w:sz w:val="24"/>
          <w:szCs w:val="24"/>
          <w:lang w:val="tt-RU"/>
        </w:rPr>
        <w:t xml:space="preserve"> (</w:t>
      </w:r>
      <w:r>
        <w:rPr>
          <w:rFonts w:eastAsia="Calibri" w:cs="Calibri"/>
          <w:sz w:val="24"/>
          <w:szCs w:val="24"/>
        </w:rPr>
        <w:t>«</w:t>
      </w:r>
      <w:r>
        <w:rPr>
          <w:rFonts w:eastAsia="Calibri" w:cs="Calibri"/>
          <w:sz w:val="24"/>
          <w:szCs w:val="24"/>
          <w:lang w:val="tt-RU"/>
        </w:rPr>
        <w:t>Заклинание белого журавля</w:t>
      </w:r>
      <w:r>
        <w:rPr>
          <w:rFonts w:eastAsia="Calibri" w:cs="Calibri"/>
          <w:sz w:val="24"/>
          <w:szCs w:val="24"/>
        </w:rPr>
        <w:t>»</w:t>
      </w:r>
      <w:r>
        <w:rPr>
          <w:rFonts w:eastAsia="Calibri" w:cs="Calibri"/>
          <w:sz w:val="24"/>
          <w:szCs w:val="24"/>
          <w:lang w:val="tt-RU"/>
        </w:rPr>
        <w:t>). Мифологический сюжет. Мифологизмы, как признаки магического реализма. Единство человека и природы. Понимание проблемы следования законам природы. Развитие отношений между людьми и журавлями. Воплощение природы через ирреальность.</w:t>
      </w:r>
    </w:p>
    <w:p w14:paraId="5F6E7E77">
      <w:pPr>
        <w:spacing w:after="0" w:line="360" w:lineRule="auto"/>
        <w:ind w:firstLine="709"/>
        <w:rPr>
          <w:rFonts w:cs="Times New Roman"/>
          <w:sz w:val="24"/>
          <w:szCs w:val="24"/>
          <w:lang w:val="tt-RU"/>
        </w:rPr>
      </w:pPr>
    </w:p>
    <w:p w14:paraId="0D67FC5E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8. Планируемые результаты освоения программы по родной (татарской) литературе на уровне среднего общего образования.</w:t>
      </w:r>
    </w:p>
    <w:p w14:paraId="25AB6D87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8.1. В результате изучения родной (татарской) литературы на уровне среднего общего образования у обучающегося будут сформированы следующие личностные результаты:</w:t>
      </w:r>
    </w:p>
    <w:p w14:paraId="256ADDDE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1) гражданского воспитания:</w:t>
      </w:r>
    </w:p>
    <w:p w14:paraId="11FDFED5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сформированность гражданской позиции обучающегося как активного</w:t>
      </w:r>
      <w:r>
        <w:rPr>
          <w:rFonts w:cs="Times New Roman"/>
          <w:sz w:val="24"/>
          <w:szCs w:val="24"/>
        </w:rPr>
        <w:br w:type="textWrapping"/>
      </w:r>
      <w:r>
        <w:rPr>
          <w:rFonts w:cs="Times New Roman"/>
          <w:sz w:val="24"/>
          <w:szCs w:val="24"/>
        </w:rPr>
        <w:t xml:space="preserve">и ответственного члена российского общества; </w:t>
      </w:r>
    </w:p>
    <w:p w14:paraId="440B7798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осознание своих конституционных прав и обязанностей, уважение закона</w:t>
      </w:r>
      <w:r>
        <w:rPr>
          <w:rFonts w:cs="Times New Roman"/>
          <w:sz w:val="24"/>
          <w:szCs w:val="24"/>
        </w:rPr>
        <w:br w:type="textWrapping"/>
      </w:r>
      <w:r>
        <w:rPr>
          <w:rFonts w:cs="Times New Roman"/>
          <w:sz w:val="24"/>
          <w:szCs w:val="24"/>
        </w:rPr>
        <w:t>и правопорядка;</w:t>
      </w:r>
    </w:p>
    <w:p w14:paraId="7CDD4366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принятие традиционных национальных, общечеловеческих гуманистических, демократических ценностей, семейных ценностей, в том числе в сопоставлении с жизненными ситуациями, изображёнными в литературных произведениях;</w:t>
      </w:r>
    </w:p>
    <w:p w14:paraId="7B8C66F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признакам;</w:t>
      </w:r>
    </w:p>
    <w:p w14:paraId="3D787C02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готовность вести совместную деятельность в интересах гражданского общества, участвовать в самоуправлении в школе и детско-юношеских организациях; </w:t>
      </w:r>
    </w:p>
    <w:p w14:paraId="3E9D7D87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умение взаимодействовать с социальными институтами в соответствии с их функциями и назначением;</w:t>
      </w:r>
    </w:p>
    <w:p w14:paraId="23564C2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готовность к гуманитарной и волонтёрской деятельности;</w:t>
      </w:r>
    </w:p>
    <w:p w14:paraId="70BADF41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2) патриотического воспитания:</w:t>
      </w:r>
    </w:p>
    <w:p w14:paraId="1821E1EF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осознание российской гражданской идентичности в поликультурном </w:t>
      </w:r>
      <w:r>
        <w:rPr>
          <w:rFonts w:cs="Times New Roman"/>
          <w:sz w:val="24"/>
          <w:szCs w:val="24"/>
        </w:rPr>
        <w:br w:type="textWrapping"/>
      </w:r>
      <w:r>
        <w:rPr>
          <w:rFonts w:cs="Times New Roman"/>
          <w:sz w:val="24"/>
          <w:szCs w:val="24"/>
        </w:rPr>
        <w:t xml:space="preserve">и многоконфессиональном обществе, проявление интереса к познанию родного (татарского) языка и родной (татарской) литературы, истории, культуры Российской Федерации, своего края в контексте изучения произведений татарской литературы, </w:t>
      </w:r>
      <w:r>
        <w:rPr>
          <w:rFonts w:cs="Times New Roman"/>
          <w:sz w:val="24"/>
          <w:szCs w:val="24"/>
        </w:rPr>
        <w:br w:type="textWrapping"/>
      </w:r>
      <w:r>
        <w:rPr>
          <w:rFonts w:cs="Times New Roman"/>
          <w:sz w:val="24"/>
          <w:szCs w:val="24"/>
        </w:rPr>
        <w:t>а также русской литературы;</w:t>
      </w:r>
    </w:p>
    <w:p w14:paraId="7ED8DE1A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ценностное отношение к государственным символам, историческому</w:t>
      </w:r>
      <w:r>
        <w:rPr>
          <w:rFonts w:cs="Times New Roman"/>
          <w:sz w:val="24"/>
          <w:szCs w:val="24"/>
        </w:rPr>
        <w:br w:type="textWrapping"/>
      </w:r>
      <w:r>
        <w:rPr>
          <w:rFonts w:cs="Times New Roman"/>
          <w:sz w:val="24"/>
          <w:szCs w:val="24"/>
        </w:rPr>
        <w:t>и природному наследию, памятникам, традициям народов России, внимание к их воплощению в татарской литературе, а также к достижениям России в науке, искусстве, спорте, технологиях и труде, отражённым в художественных произведениях;</w:t>
      </w:r>
    </w:p>
    <w:p w14:paraId="5CA538E3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идейная убеждённость, готовность к служению Отечеству и его защите, ответственность за его судьбу в том числе воспитанные на примерах</w:t>
      </w:r>
      <w:r>
        <w:rPr>
          <w:rFonts w:cs="Times New Roman"/>
          <w:sz w:val="24"/>
          <w:szCs w:val="24"/>
        </w:rPr>
        <w:br w:type="textWrapping"/>
      </w:r>
      <w:r>
        <w:rPr>
          <w:rFonts w:cs="Times New Roman"/>
          <w:sz w:val="24"/>
          <w:szCs w:val="24"/>
        </w:rPr>
        <w:t>из литературы;</w:t>
      </w:r>
    </w:p>
    <w:p w14:paraId="16ED55AA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3) духовно-нравственного воспитания:</w:t>
      </w:r>
    </w:p>
    <w:p w14:paraId="2E3F7968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осознание духовных ценностей российского народа;</w:t>
      </w:r>
    </w:p>
    <w:p w14:paraId="41DC54F5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сформированность нравственного сознания, норм этичного поведения;</w:t>
      </w:r>
    </w:p>
    <w:p w14:paraId="4AA1CEB3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способность оценивать ситуацию и принимать осознанные решения, ориентируясь на морально-нравственные нормы и ценности, характеризуя поведение и поступки персонажей художественной литературы;</w:t>
      </w:r>
    </w:p>
    <w:p w14:paraId="57C0D4CF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осознание личного вклада в построение устойчивого будущего;</w:t>
      </w:r>
    </w:p>
    <w:p w14:paraId="4C3661D1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ответственное отношение к своим родителям и (или) другим членам семьи, созданию семьи на основе осознанного принятия ценностей семейной жизни</w:t>
      </w:r>
      <w:r>
        <w:rPr>
          <w:rFonts w:cs="Times New Roman"/>
          <w:sz w:val="24"/>
          <w:szCs w:val="24"/>
        </w:rPr>
        <w:br w:type="textWrapping"/>
      </w:r>
      <w:r>
        <w:rPr>
          <w:rFonts w:cs="Times New Roman"/>
          <w:sz w:val="24"/>
          <w:szCs w:val="24"/>
        </w:rPr>
        <w:t>в соответствии с традициями народов России и, в том числе с опорой</w:t>
      </w:r>
      <w:r>
        <w:rPr>
          <w:rFonts w:cs="Times New Roman"/>
          <w:sz w:val="24"/>
          <w:szCs w:val="24"/>
        </w:rPr>
        <w:br w:type="textWrapping"/>
      </w:r>
      <w:r>
        <w:rPr>
          <w:rFonts w:cs="Times New Roman"/>
          <w:sz w:val="24"/>
          <w:szCs w:val="24"/>
        </w:rPr>
        <w:t>на литературные произведения;</w:t>
      </w:r>
    </w:p>
    <w:p w14:paraId="1EB015AD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4) эстетического воспитания:</w:t>
      </w:r>
    </w:p>
    <w:p w14:paraId="33379BB2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эстетическое отношение к миру, включая эстетику быта, научного</w:t>
      </w:r>
      <w:r>
        <w:rPr>
          <w:rFonts w:cs="Times New Roman"/>
          <w:sz w:val="24"/>
          <w:szCs w:val="24"/>
        </w:rPr>
        <w:br w:type="textWrapping"/>
      </w:r>
      <w:r>
        <w:rPr>
          <w:rFonts w:cs="Times New Roman"/>
          <w:sz w:val="24"/>
          <w:szCs w:val="24"/>
        </w:rPr>
        <w:t>и технического творчества, спорта, труда, общественных отношений;</w:t>
      </w:r>
    </w:p>
    <w:p w14:paraId="684E983A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способность воспринимать различные виды искусства, традиции</w:t>
      </w:r>
      <w:r>
        <w:rPr>
          <w:rFonts w:cs="Times New Roman"/>
          <w:sz w:val="24"/>
          <w:szCs w:val="24"/>
        </w:rPr>
        <w:br w:type="textWrapping"/>
      </w:r>
      <w:r>
        <w:rPr>
          <w:rFonts w:cs="Times New Roman"/>
          <w:sz w:val="24"/>
          <w:szCs w:val="24"/>
        </w:rPr>
        <w:t>и творчество своего и других народов, ощущать эмоциональное воздействие искусства в том числе литературы;</w:t>
      </w:r>
    </w:p>
    <w:p w14:paraId="0D5367B1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убеждённость в значимости для личности и общества отечественного</w:t>
      </w:r>
      <w:r>
        <w:rPr>
          <w:rFonts w:cs="Times New Roman"/>
          <w:sz w:val="24"/>
          <w:szCs w:val="24"/>
        </w:rPr>
        <w:br w:type="textWrapping"/>
      </w:r>
      <w:r>
        <w:rPr>
          <w:rFonts w:cs="Times New Roman"/>
          <w:sz w:val="24"/>
          <w:szCs w:val="24"/>
        </w:rPr>
        <w:t>и мирового искусства, этнических культурных традиций и устного народного творчества;</w:t>
      </w:r>
    </w:p>
    <w:p w14:paraId="2C205C31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готовность к самовыражению в разных видах искусства, стремление проявлять качества творческой личности, в том числе при выполнении творческих работ </w:t>
      </w:r>
      <w:r>
        <w:rPr>
          <w:rFonts w:cs="Times New Roman"/>
          <w:sz w:val="24"/>
          <w:szCs w:val="24"/>
        </w:rPr>
        <w:br w:type="textWrapping"/>
      </w:r>
      <w:r>
        <w:rPr>
          <w:rFonts w:cs="Times New Roman"/>
          <w:sz w:val="24"/>
          <w:szCs w:val="24"/>
        </w:rPr>
        <w:t>по родной (татарской) литературе;</w:t>
      </w:r>
    </w:p>
    <w:p w14:paraId="1492834D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5) физического воспитания:</w:t>
      </w:r>
    </w:p>
    <w:p w14:paraId="6FB4F38C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сформированность здорового и безопасного образа жизни, ответственного отношения к своему здоровью;</w:t>
      </w:r>
    </w:p>
    <w:p w14:paraId="4E531A63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потребность в физическом совершенствовании, занятиях спортивно-оздоровительной деятельностью;</w:t>
      </w:r>
    </w:p>
    <w:p w14:paraId="7912D6BC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активное неприятие вредных привычек и иных форм причинения вреда физическому и психическому здоровью, в том числе с адекватной оценкой поведения и поступков литературных героев;</w:t>
      </w:r>
    </w:p>
    <w:p w14:paraId="16878618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6) трудового воспитания:</w:t>
      </w:r>
    </w:p>
    <w:p w14:paraId="5D45B675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готовность к труду, осознание ценности мастерства, трудолюбие в том числе при чтении произведений о труде и тружениках, а также на основе знакомства</w:t>
      </w:r>
      <w:r>
        <w:rPr>
          <w:rFonts w:cs="Times New Roman"/>
          <w:sz w:val="24"/>
          <w:szCs w:val="24"/>
        </w:rPr>
        <w:br w:type="textWrapping"/>
      </w:r>
      <w:r>
        <w:rPr>
          <w:rFonts w:cs="Times New Roman"/>
          <w:sz w:val="24"/>
          <w:szCs w:val="24"/>
        </w:rPr>
        <w:t>с профессиональной деятельностью героев отдельных литературных произведений;</w:t>
      </w:r>
    </w:p>
    <w:p w14:paraId="4ECEE0E8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готовность к активной деятельности технологической и социальной направленности, способность инициировать, планировать и самостоятельно осуществлять такую деятельность в процессе литературного образования;</w:t>
      </w:r>
    </w:p>
    <w:p w14:paraId="60FEBEFC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интерес к различным сферам профессиональной деятельности, умение совершать осознанный выбор будущей профессии и реализовывать собственные жизненные планы, в том числе ориентируясь на поступки литературных героев;</w:t>
      </w:r>
    </w:p>
    <w:p w14:paraId="2EF65B5A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готовность и способность к образованию и самообразованию, </w:t>
      </w:r>
      <w:r>
        <w:rPr>
          <w:rFonts w:cs="Times New Roman"/>
          <w:sz w:val="24"/>
          <w:szCs w:val="24"/>
        </w:rPr>
        <w:br w:type="textWrapping"/>
      </w:r>
      <w:r>
        <w:rPr>
          <w:rFonts w:cs="Times New Roman"/>
          <w:sz w:val="24"/>
          <w:szCs w:val="24"/>
        </w:rPr>
        <w:t>к продуктивной читательской деятельности на протяжении всей жизни;</w:t>
      </w:r>
    </w:p>
    <w:p w14:paraId="6F135B49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7) экологического воспитания:</w:t>
      </w:r>
    </w:p>
    <w:p w14:paraId="215CC7BB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сформированность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проблем, представленных в татарской литературе;</w:t>
      </w:r>
    </w:p>
    <w:p w14:paraId="62C6466F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планирование и осуществление действий в окружающей среде на основе знания целей устойчивого развития человечества, с учётом осмысления опыта литературных героев;</w:t>
      </w:r>
    </w:p>
    <w:p w14:paraId="51FAE1A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активное неприятие действий, приносящих вред окружающей среде, в том числе показанных в литературных произведениях;</w:t>
      </w:r>
    </w:p>
    <w:p w14:paraId="30FAB516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умение прогнозировать неблагоприятные экологические последствия предпринимаемых действий и предотвращать их;</w:t>
      </w:r>
    </w:p>
    <w:p w14:paraId="1A4FAF38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расширение опыта деятельности экологической направленности, в том числе представленной в литературных произведениях;</w:t>
      </w:r>
    </w:p>
    <w:p w14:paraId="0983DD6A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8) ценности научного познания:</w:t>
      </w:r>
    </w:p>
    <w:p w14:paraId="00CE69A3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сформированность мировоззрения, соответствующего современному уровню развития науки и общественной практики, основанного на диалоге культур, способствующего осознанию своего места в поликультурном мире;</w:t>
      </w:r>
    </w:p>
    <w:p w14:paraId="4D582DDF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совершенствование языковой и читательской культуры как средства взаимодействия между людьми и познания мира с опорой на изученные</w:t>
      </w:r>
      <w:r>
        <w:rPr>
          <w:rFonts w:cs="Times New Roman"/>
          <w:sz w:val="24"/>
          <w:szCs w:val="24"/>
        </w:rPr>
        <w:br w:type="textWrapping"/>
      </w:r>
      <w:r>
        <w:rPr>
          <w:rFonts w:cs="Times New Roman"/>
          <w:sz w:val="24"/>
          <w:szCs w:val="24"/>
        </w:rPr>
        <w:t>и самостоятельно прочитанные литературные произведения;</w:t>
      </w:r>
    </w:p>
    <w:p w14:paraId="1C050F2A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осознание ценности научной деятельности, готовность осуществлять учебно-исследовательскую и проектную деятельность индивидуально и в группе, в том числе на литературные темы.</w:t>
      </w:r>
    </w:p>
    <w:p w14:paraId="528B8BA8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8.2. В процессе достижения личностных результатов освоения обучающимися программы среднего общего образования, в том числе литературного образования, </w:t>
      </w:r>
      <w:r>
        <w:rPr>
          <w:rFonts w:cs="Times New Roman"/>
          <w:sz w:val="24"/>
          <w:szCs w:val="24"/>
        </w:rPr>
        <w:br w:type="textWrapping"/>
      </w:r>
      <w:r>
        <w:rPr>
          <w:rFonts w:cs="Times New Roman"/>
          <w:sz w:val="24"/>
          <w:szCs w:val="24"/>
        </w:rPr>
        <w:t>у обучающихся совершенствуется эмоциональный интеллект, предполагающий сформированность:</w:t>
      </w:r>
    </w:p>
    <w:p w14:paraId="3104E0E9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самосознания, включающего способность понимать своё эмоциональное состояние, видеть направление развития собственной эмоциональной сферы, быть уверенным в себе;</w:t>
      </w:r>
    </w:p>
    <w:p w14:paraId="76733C98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саморегулирования, включающего самоконтроль, умение принимать ответственность за своё поведение, способность проявлять гибкость</w:t>
      </w:r>
      <w:r>
        <w:rPr>
          <w:rFonts w:cs="Times New Roman"/>
          <w:sz w:val="24"/>
          <w:szCs w:val="24"/>
        </w:rPr>
        <w:br w:type="textWrapping"/>
      </w:r>
      <w:r>
        <w:rPr>
          <w:rFonts w:cs="Times New Roman"/>
          <w:sz w:val="24"/>
          <w:szCs w:val="24"/>
        </w:rPr>
        <w:t>и адаптироваться к эмоциональным изменениям, быть открытым новому;</w:t>
      </w:r>
    </w:p>
    <w:p w14:paraId="0DDCBE2B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внутренней мотивации, включающей стремление к достижению цели</w:t>
      </w:r>
      <w:r>
        <w:rPr>
          <w:rFonts w:cs="Times New Roman"/>
          <w:sz w:val="24"/>
          <w:szCs w:val="24"/>
        </w:rPr>
        <w:br w:type="textWrapping"/>
      </w:r>
      <w:r>
        <w:rPr>
          <w:rFonts w:cs="Times New Roman"/>
          <w:sz w:val="24"/>
          <w:szCs w:val="24"/>
        </w:rPr>
        <w:t>и успеху, оптимизм, инициативность, умение действовать, исходя из своих возможностей;</w:t>
      </w:r>
    </w:p>
    <w:p w14:paraId="0A74EDE6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эмпатии, включающей способность сочувствовать и сопереживать, понимать эмоциональное состояние других людей и учитывать его</w:t>
      </w:r>
      <w:r>
        <w:rPr>
          <w:rFonts w:cs="Times New Roman"/>
          <w:sz w:val="24"/>
          <w:szCs w:val="24"/>
        </w:rPr>
        <w:br w:type="textWrapping"/>
      </w:r>
      <w:r>
        <w:rPr>
          <w:rFonts w:cs="Times New Roman"/>
          <w:sz w:val="24"/>
          <w:szCs w:val="24"/>
        </w:rPr>
        <w:t>при осуществлении коммуникации;</w:t>
      </w:r>
    </w:p>
    <w:p w14:paraId="6376EF91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социальных навыков, включающих способность выстраивать отношения</w:t>
      </w:r>
      <w:r>
        <w:rPr>
          <w:rFonts w:cs="Times New Roman"/>
          <w:sz w:val="24"/>
          <w:szCs w:val="24"/>
        </w:rPr>
        <w:br w:type="textWrapping"/>
      </w:r>
      <w:r>
        <w:rPr>
          <w:rFonts w:cs="Times New Roman"/>
          <w:sz w:val="24"/>
          <w:szCs w:val="24"/>
        </w:rPr>
        <w:t>с другими людьми, заботиться о них, проявлять к ним интерес и разрешать конфликты с учётом собственного читательского опыта.</w:t>
      </w:r>
    </w:p>
    <w:p w14:paraId="7E93DB4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8.3. В результате изучения родной (татарской) литературы на уровне среднего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умения совместной деятельности.</w:t>
      </w:r>
    </w:p>
    <w:p w14:paraId="3EDE104B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8.3.1. У обучающегося будут сформированы следующие базовые логические действия как часть познавательных универсальных учебных действий:</w:t>
      </w:r>
    </w:p>
    <w:p w14:paraId="6BE15CDF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самостоятельно формулировать и актуализировать проблему, рассматривать её всесторонне;</w:t>
      </w:r>
    </w:p>
    <w:p w14:paraId="18FFAC1E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устанавливать существенный признак или основания для сравнения литературных героев, художественных произведений и их фрагментов, классификации и обобщения литературных фактов;</w:t>
      </w:r>
    </w:p>
    <w:p w14:paraId="50568DC6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определять цели деятельности, задавать параметры и критерии их достижения; </w:t>
      </w:r>
    </w:p>
    <w:p w14:paraId="3EC1CE43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выявлять закономерности и противоречия в рассматриваемых явлениях, </w:t>
      </w:r>
      <w:r>
        <w:rPr>
          <w:rFonts w:cs="Times New Roman"/>
          <w:sz w:val="24"/>
          <w:szCs w:val="24"/>
        </w:rPr>
        <w:br w:type="textWrapping"/>
      </w:r>
      <w:r>
        <w:rPr>
          <w:rFonts w:cs="Times New Roman"/>
          <w:sz w:val="24"/>
          <w:szCs w:val="24"/>
        </w:rPr>
        <w:t>в том числе при изучении литературных произведений;</w:t>
      </w:r>
    </w:p>
    <w:p w14:paraId="334BC725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вносить коррективы в деятельность, оценивать риски и соответствие результатов целям;</w:t>
      </w:r>
    </w:p>
    <w:p w14:paraId="73ACA61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развивать креативное мышление при решении жизненных проблем с учётом собственного читательского опыта.</w:t>
      </w:r>
    </w:p>
    <w:p w14:paraId="346C3BBE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8.3.2. У обучающегося будут сформированы следующие базовые исследовательские действия как часть познавательных универсальных учебных действий:</w:t>
      </w:r>
    </w:p>
    <w:p w14:paraId="5732562E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владеть навыками учебно-исследовательской и проектной деятельности</w:t>
      </w:r>
      <w:r>
        <w:rPr>
          <w:rFonts w:cs="Times New Roman"/>
          <w:sz w:val="24"/>
          <w:szCs w:val="24"/>
        </w:rPr>
        <w:br w:type="textWrapping"/>
      </w:r>
      <w:r>
        <w:rPr>
          <w:rFonts w:cs="Times New Roman"/>
          <w:sz w:val="24"/>
          <w:szCs w:val="24"/>
        </w:rPr>
        <w:t>на основе литературного материала, навыками разрешения проблем с опорой</w:t>
      </w:r>
      <w:r>
        <w:rPr>
          <w:rFonts w:cs="Times New Roman"/>
          <w:sz w:val="24"/>
          <w:szCs w:val="24"/>
        </w:rPr>
        <w:br w:type="textWrapping"/>
      </w:r>
      <w:r>
        <w:rPr>
          <w:rFonts w:cs="Times New Roman"/>
          <w:sz w:val="24"/>
          <w:szCs w:val="24"/>
        </w:rPr>
        <w:t>на художественные произведения, способностью и готовностью</w:t>
      </w:r>
      <w:r>
        <w:rPr>
          <w:rFonts w:cs="Times New Roman"/>
          <w:sz w:val="24"/>
          <w:szCs w:val="24"/>
        </w:rPr>
        <w:br w:type="textWrapping"/>
      </w:r>
      <w:r>
        <w:rPr>
          <w:rFonts w:cs="Times New Roman"/>
          <w:sz w:val="24"/>
          <w:szCs w:val="24"/>
        </w:rPr>
        <w:t>к самостоятельному поиску методов решения практических задач, применению различных методов познания;</w:t>
      </w:r>
    </w:p>
    <w:p w14:paraId="34E2A7A3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владеть разными видами деятельности по получению нового знания по родной (татарской) литературе, его интерпретации, преобразованию</w:t>
      </w:r>
      <w:r>
        <w:rPr>
          <w:rFonts w:cs="Times New Roman"/>
          <w:sz w:val="24"/>
          <w:szCs w:val="24"/>
        </w:rPr>
        <w:br w:type="textWrapping"/>
      </w:r>
      <w:r>
        <w:rPr>
          <w:rFonts w:cs="Times New Roman"/>
          <w:sz w:val="24"/>
          <w:szCs w:val="24"/>
        </w:rPr>
        <w:t>и применению в различных учебных ситуациях, в том числе при создании учебных проектов;</w:t>
      </w:r>
    </w:p>
    <w:p w14:paraId="72474D83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владеть научной терминологией, общенаучными ключевыми понятиями</w:t>
      </w:r>
      <w:r>
        <w:rPr>
          <w:rFonts w:cs="Times New Roman"/>
          <w:sz w:val="24"/>
          <w:szCs w:val="24"/>
        </w:rPr>
        <w:br w:type="textWrapping"/>
      </w:r>
      <w:r>
        <w:rPr>
          <w:rFonts w:cs="Times New Roman"/>
          <w:sz w:val="24"/>
          <w:szCs w:val="24"/>
        </w:rPr>
        <w:t>и методами современного литературоведения;</w:t>
      </w:r>
    </w:p>
    <w:p w14:paraId="2DC1EAE5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ставить и формулировать собственные задачи в образовательной деятельности и жизненных ситуациях с учётом собственного читательского опыта;</w:t>
      </w:r>
    </w:p>
    <w:p w14:paraId="70C760A9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выявлять причинно-следственные связи и актуализировать задачу, выдвигать гипотезу ее решения, находить аргументы для доказательства своих утверждений, задавать параметры и критерии решения;</w:t>
      </w:r>
    </w:p>
    <w:p w14:paraId="3939E228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14:paraId="27A9F49E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давать оценку новым ситуациям, оценивать приобретённый опыт;</w:t>
      </w:r>
    </w:p>
    <w:p w14:paraId="79FA6729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уметь переносить знания, в том числе полученные в результате чтения </w:t>
      </w:r>
      <w:r>
        <w:rPr>
          <w:rFonts w:cs="Times New Roman"/>
          <w:sz w:val="24"/>
          <w:szCs w:val="24"/>
        </w:rPr>
        <w:br w:type="textWrapping"/>
      </w:r>
      <w:r>
        <w:rPr>
          <w:rFonts w:cs="Times New Roman"/>
          <w:sz w:val="24"/>
          <w:szCs w:val="24"/>
        </w:rPr>
        <w:t xml:space="preserve">и изучения литературных произведений, в познавательную и практическую области жизнедеятельности; </w:t>
      </w:r>
    </w:p>
    <w:p w14:paraId="47E43D1E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уметь интегрировать знания из разных предметных областей;</w:t>
      </w:r>
    </w:p>
    <w:p w14:paraId="6AA620B6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выдвигать новые идеи, оригинальные подходы, предлагать альтернативные способы решения проблем.</w:t>
      </w:r>
    </w:p>
    <w:p w14:paraId="22BC6DA9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8.3.3. У обучающегося будут сформированы следующие умения работать</w:t>
      </w:r>
      <w:r>
        <w:rPr>
          <w:rFonts w:cs="Times New Roman"/>
          <w:sz w:val="24"/>
          <w:szCs w:val="24"/>
        </w:rPr>
        <w:br w:type="textWrapping"/>
      </w:r>
      <w:r>
        <w:rPr>
          <w:rFonts w:cs="Times New Roman"/>
          <w:sz w:val="24"/>
          <w:szCs w:val="24"/>
        </w:rPr>
        <w:t>с информацией как часть познавательных универсальных учебных действий:</w:t>
      </w:r>
    </w:p>
    <w:p w14:paraId="6A6B6E25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владеть навыками получения информации, в том числе литературоведческой,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 при изучении той или иной темы по родной (татарской) литературе;</w:t>
      </w:r>
    </w:p>
    <w:p w14:paraId="26A08F8A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создавать тексты в различных форматах и жанрах с учётом назначения информации и её целевой аудитории, выбирая оптимальную форму представления</w:t>
      </w:r>
      <w:r>
        <w:rPr>
          <w:rFonts w:cs="Times New Roman"/>
          <w:sz w:val="24"/>
          <w:szCs w:val="24"/>
        </w:rPr>
        <w:br w:type="textWrapping"/>
      </w:r>
      <w:r>
        <w:rPr>
          <w:rFonts w:cs="Times New Roman"/>
          <w:sz w:val="24"/>
          <w:szCs w:val="24"/>
        </w:rPr>
        <w:t>и визуализации;</w:t>
      </w:r>
    </w:p>
    <w:p w14:paraId="345F40D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оценивать достоверность, легитимность литературной и другой информации, её соответствие правовым и морально-этическим нормам;</w:t>
      </w:r>
    </w:p>
    <w:p w14:paraId="06507CB6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использовать средства информационных и коммуникационных технологий</w:t>
      </w:r>
      <w:r>
        <w:rPr>
          <w:rFonts w:cs="Times New Roman"/>
          <w:sz w:val="24"/>
          <w:szCs w:val="24"/>
        </w:rPr>
        <w:br w:type="textWrapping"/>
      </w:r>
      <w:r>
        <w:rPr>
          <w:rFonts w:cs="Times New Roman"/>
          <w:sz w:val="24"/>
          <w:szCs w:val="24"/>
        </w:rPr>
        <w:t>при решении когнитивных, коммуникативных и организационных задач</w:t>
      </w:r>
      <w:r>
        <w:rPr>
          <w:rFonts w:cs="Times New Roman"/>
          <w:sz w:val="24"/>
          <w:szCs w:val="24"/>
        </w:rPr>
        <w:br w:type="textWrapping"/>
      </w:r>
      <w:r>
        <w:rPr>
          <w:rFonts w:cs="Times New Roman"/>
          <w:sz w:val="24"/>
          <w:szCs w:val="24"/>
        </w:rPr>
        <w:t>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14:paraId="72B2E471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владеть навыками защиты личной информации, соблюдать требования информационной безопасности.</w:t>
      </w:r>
    </w:p>
    <w:p w14:paraId="715BA1DF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8.3.4. У обучающегося будут сформированы следующие умения общения как часть коммуникативных универсальных учебных действий:</w:t>
      </w:r>
    </w:p>
    <w:p w14:paraId="456CB29E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осуществлять коммуникацию во всех сферах жизни, в том числе на уроке родной (татарской) литературы;</w:t>
      </w:r>
    </w:p>
    <w:p w14:paraId="4B5EF592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пользоваться невербальными средствами общения, понимать значение социальных знаков, распознавать предпосылки конфликтных ситуаций и смягчать конфликты;</w:t>
      </w:r>
    </w:p>
    <w:p w14:paraId="7134D5D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владеть различными способами общения и взаимодействия;</w:t>
      </w:r>
    </w:p>
    <w:p w14:paraId="5448068F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аргументированно вести диалог, развёрнуто и логично излагать в процессе анализа литературного произведения свою точку зрения с использованием языковых средств.</w:t>
      </w:r>
    </w:p>
    <w:p w14:paraId="57B5BDC5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8.3.5. У обучающегося будут сформированы следующие умения самоорганизации как части регулятивных универсальных учебных действий:</w:t>
      </w:r>
    </w:p>
    <w:p w14:paraId="53A9F276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деятельности, включая изучение литературных произведений, и жизненных ситуациях;</w:t>
      </w:r>
    </w:p>
    <w:p w14:paraId="11011573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самостоятельно составлять план решения проблемы при изучении родной (татарской) литературы с учётом имеющихся ресурсов, собственных возможностей и предпочтений;</w:t>
      </w:r>
    </w:p>
    <w:p w14:paraId="1B83D555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расширять рамки учебного предмета на основе личных предпочтений</w:t>
      </w:r>
      <w:r>
        <w:rPr>
          <w:rFonts w:cs="Times New Roman"/>
          <w:sz w:val="24"/>
          <w:szCs w:val="24"/>
        </w:rPr>
        <w:br w:type="textWrapping"/>
      </w:r>
      <w:r>
        <w:rPr>
          <w:rFonts w:cs="Times New Roman"/>
          <w:sz w:val="24"/>
          <w:szCs w:val="24"/>
        </w:rPr>
        <w:t>с опорой на читательский опыт;</w:t>
      </w:r>
    </w:p>
    <w:p w14:paraId="5E737CFE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делать осознанный выбор, уметь аргументировать его, брать ответственность </w:t>
      </w:r>
      <w:r>
        <w:rPr>
          <w:rFonts w:cs="Times New Roman"/>
          <w:sz w:val="24"/>
          <w:szCs w:val="24"/>
        </w:rPr>
        <w:br w:type="textWrapping"/>
      </w:r>
      <w:r>
        <w:rPr>
          <w:rFonts w:cs="Times New Roman"/>
          <w:sz w:val="24"/>
          <w:szCs w:val="24"/>
        </w:rPr>
        <w:t>за результаты выбора;</w:t>
      </w:r>
    </w:p>
    <w:p w14:paraId="574ADAFA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оценивать приобретённый опыт с учётом литературных знаний;</w:t>
      </w:r>
    </w:p>
    <w:p w14:paraId="6E60ECBC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стремиться к формированию и проявлению широкой эрудиции в разных областях знаний; в том числе в вопросах татарской литературы, постоянно повышать свой образовательный и культурный уровень.</w:t>
      </w:r>
    </w:p>
    <w:p w14:paraId="4E7B0A15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8.3.6. У обучающегося будут сформированы следующие умения самоконтроля как части регулятивных универсальных учебных действий:</w:t>
      </w:r>
    </w:p>
    <w:p w14:paraId="6881ED48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давать оценку новым ситуациям, вносить коррективы в деятельность, оценивать соответствие результатов целям;</w:t>
      </w:r>
    </w:p>
    <w:p w14:paraId="40CBC207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владеть навыками познавательной рефлексии как осознания совершаемых действий и мыслительных процессов, их оснований и результатов;</w:t>
      </w:r>
    </w:p>
    <w:p w14:paraId="6B55AE15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использовать приёмы рефлексии для оценки ситуации, выбора верного решения;</w:t>
      </w:r>
    </w:p>
    <w:p w14:paraId="74B83C4A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уметь оценивать риски и своевременно принимать решение по их снижению.</w:t>
      </w:r>
    </w:p>
    <w:p w14:paraId="74E26007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8.3.7. У обучающегося будут сформированы следующие умения принятия себя и других людей как части регулятивных универсальных учебных действий:</w:t>
      </w:r>
    </w:p>
    <w:p w14:paraId="6109BE30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принимать себя, понимая свои недостатки и достоинства;</w:t>
      </w:r>
    </w:p>
    <w:p w14:paraId="612795AB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принимать мотивы и аргументы других людей при анализе результатов деятельности, в том числе в процессе чтения литературы и обсуждения литературных героев и проблем, поставленных в художественных произведениях;</w:t>
      </w:r>
    </w:p>
    <w:p w14:paraId="7A50291B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признавать своё право и право других на ошибки в дискуссиях</w:t>
      </w:r>
      <w:r>
        <w:rPr>
          <w:rFonts w:cs="Times New Roman"/>
          <w:sz w:val="24"/>
          <w:szCs w:val="24"/>
        </w:rPr>
        <w:br w:type="textWrapping"/>
      </w:r>
      <w:r>
        <w:rPr>
          <w:rFonts w:cs="Times New Roman"/>
          <w:sz w:val="24"/>
          <w:szCs w:val="24"/>
        </w:rPr>
        <w:t>на литературные темы;</w:t>
      </w:r>
    </w:p>
    <w:p w14:paraId="6A873920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развивать способность видеть мир с позиции другого человека, используя знания по литературе.</w:t>
      </w:r>
    </w:p>
    <w:p w14:paraId="57053063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8.3.8. У обучающегося будут сформированы следующие умения совместной деятельности:</w:t>
      </w:r>
    </w:p>
    <w:p w14:paraId="669E10E5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понимать и использовать преимущества командной и индивидуальной работы;</w:t>
      </w:r>
    </w:p>
    <w:p w14:paraId="57953BF7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выбирать тематику и методы совместных действий с учётом общих интересов и возможностей каждого члена коллектива;</w:t>
      </w:r>
    </w:p>
    <w:p w14:paraId="09969D60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принимать цели совместной деятельности, организовывать</w:t>
      </w:r>
      <w:r>
        <w:rPr>
          <w:rFonts w:cs="Times New Roman"/>
          <w:sz w:val="24"/>
          <w:szCs w:val="24"/>
        </w:rPr>
        <w:br w:type="textWrapping"/>
      </w:r>
      <w:r>
        <w:rPr>
          <w:rFonts w:cs="Times New Roman"/>
          <w:sz w:val="24"/>
          <w:szCs w:val="24"/>
        </w:rPr>
        <w:t>и координировать действия по их достижению: составлять план действий, распределять роли с учётом мнений участников, обсуждать результаты совместной работы;</w:t>
      </w:r>
    </w:p>
    <w:p w14:paraId="7522DC00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оценивать качество своего вклада и вклада каждого участника команды</w:t>
      </w:r>
      <w:r>
        <w:rPr>
          <w:rFonts w:cs="Times New Roman"/>
          <w:sz w:val="24"/>
          <w:szCs w:val="24"/>
        </w:rPr>
        <w:br w:type="textWrapping"/>
      </w:r>
      <w:r>
        <w:rPr>
          <w:rFonts w:cs="Times New Roman"/>
          <w:sz w:val="24"/>
          <w:szCs w:val="24"/>
        </w:rPr>
        <w:t>в общий результат по разработанным критериям;</w:t>
      </w:r>
    </w:p>
    <w:p w14:paraId="7338F119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предлагать новые проекты, в том числе литературные, оценивать идеи</w:t>
      </w:r>
      <w:r>
        <w:rPr>
          <w:rFonts w:cs="Times New Roman"/>
          <w:sz w:val="24"/>
          <w:szCs w:val="24"/>
        </w:rPr>
        <w:br w:type="textWrapping"/>
      </w:r>
      <w:r>
        <w:rPr>
          <w:rFonts w:cs="Times New Roman"/>
          <w:sz w:val="24"/>
          <w:szCs w:val="24"/>
        </w:rPr>
        <w:t>с позиции новизны, оригинальности, практической значимости;</w:t>
      </w:r>
    </w:p>
    <w:p w14:paraId="668091AF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координировать и выполнять работу в условиях реального, виртуального</w:t>
      </w:r>
      <w:r>
        <w:rPr>
          <w:rFonts w:cs="Times New Roman"/>
          <w:sz w:val="24"/>
          <w:szCs w:val="24"/>
        </w:rPr>
        <w:br w:type="textWrapping"/>
      </w:r>
      <w:r>
        <w:rPr>
          <w:rFonts w:cs="Times New Roman"/>
          <w:sz w:val="24"/>
          <w:szCs w:val="24"/>
        </w:rPr>
        <w:t>и комбинированного взаимодействия, в том числе при выполнении проектов</w:t>
      </w:r>
      <w:r>
        <w:rPr>
          <w:rFonts w:cs="Times New Roman"/>
          <w:sz w:val="24"/>
          <w:szCs w:val="24"/>
        </w:rPr>
        <w:br w:type="textWrapping"/>
      </w:r>
      <w:r>
        <w:rPr>
          <w:rFonts w:cs="Times New Roman"/>
          <w:sz w:val="24"/>
          <w:szCs w:val="24"/>
        </w:rPr>
        <w:t>по родной (татарской) литературе;</w:t>
      </w:r>
    </w:p>
    <w:p w14:paraId="5B66C4C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проявлять творческие способности и воображение, быть инициативным.</w:t>
      </w:r>
    </w:p>
    <w:p w14:paraId="43BF19B2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8.4. Предметные результаты изучения родной (татарской) литературы.</w:t>
      </w:r>
      <w:r>
        <w:rPr>
          <w:rFonts w:cs="Times New Roman"/>
          <w:sz w:val="24"/>
          <w:szCs w:val="24"/>
        </w:rPr>
        <w:br w:type="textWrapping"/>
      </w:r>
      <w:r>
        <w:rPr>
          <w:rFonts w:cs="Times New Roman"/>
          <w:sz w:val="24"/>
          <w:szCs w:val="24"/>
        </w:rPr>
        <w:t>К концу обучения в 10-11  классах обучающийся научится:</w:t>
      </w:r>
    </w:p>
    <w:p w14:paraId="264209DB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демонстрировать знание произведений родной (татарской) литературы</w:t>
      </w:r>
      <w:r>
        <w:rPr>
          <w:rFonts w:cs="Times New Roman"/>
          <w:sz w:val="24"/>
          <w:szCs w:val="24"/>
        </w:rPr>
        <w:br w:type="textWrapping"/>
      </w:r>
      <w:r>
        <w:rPr>
          <w:rFonts w:cs="Times New Roman"/>
          <w:sz w:val="24"/>
          <w:szCs w:val="24"/>
        </w:rPr>
        <w:t>в рамках программы данного класса;</w:t>
      </w:r>
    </w:p>
    <w:p w14:paraId="4F5D40B9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выявлять жанрово-родовую специфику художественного произведения;</w:t>
      </w:r>
    </w:p>
    <w:p w14:paraId="64D95D12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определять тематику, проблематику, идейно-художественное содержание литературного произведения;</w:t>
      </w:r>
    </w:p>
    <w:p w14:paraId="1A4EE00D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использовать литературоведческие термины в процессе анализа</w:t>
      </w:r>
      <w:r>
        <w:rPr>
          <w:rFonts w:cs="Times New Roman"/>
          <w:sz w:val="24"/>
          <w:szCs w:val="24"/>
        </w:rPr>
        <w:br w:type="textWrapping"/>
      </w:r>
      <w:r>
        <w:rPr>
          <w:rFonts w:cs="Times New Roman"/>
          <w:sz w:val="24"/>
          <w:szCs w:val="24"/>
        </w:rPr>
        <w:t>и интерпретации произведения;</w:t>
      </w:r>
    </w:p>
    <w:p w14:paraId="1E0F5577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определять стили художественных произведений, выявлять принадлежность произведения к определённому литературному направлению (течению);</w:t>
      </w:r>
    </w:p>
    <w:p w14:paraId="683D897F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давать оценку интерпретации литературного произведения (в живописи, театре, музыке);</w:t>
      </w:r>
    </w:p>
    <w:p w14:paraId="679A7336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выполнять творческие, проектные работы в сфере литературы и искусства.</w:t>
      </w:r>
    </w:p>
    <w:p w14:paraId="624DDDF2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8.5. Предметные результаты изучения родной (татарской) литературы. К концу обучения в 11 классе обучающийся научится:</w:t>
      </w:r>
    </w:p>
    <w:p w14:paraId="1150DD84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понимать историко-культурное и нравственно-ценностное влияние произведений родной (татарской) литературы на формирование национальной культуры;</w:t>
      </w:r>
    </w:p>
    <w:p w14:paraId="27F3AB91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аргументировать устно и письменно своё отношение к тематике, проблематике и идейно-художественному содержанию литературного произведения;</w:t>
      </w:r>
    </w:p>
    <w:p w14:paraId="470457E3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понимать художественную картину жизни, созданную в литературном произведении, в единстве эмоционального личностного восприятия</w:t>
      </w:r>
      <w:r>
        <w:rPr>
          <w:rFonts w:cs="Times New Roman"/>
          <w:sz w:val="24"/>
          <w:szCs w:val="24"/>
        </w:rPr>
        <w:br w:type="textWrapping"/>
      </w:r>
      <w:r>
        <w:rPr>
          <w:rFonts w:cs="Times New Roman"/>
          <w:sz w:val="24"/>
          <w:szCs w:val="24"/>
        </w:rPr>
        <w:t>и интеллектуального понимания;</w:t>
      </w:r>
    </w:p>
    <w:p w14:paraId="4A2E73A1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понимать и осмысленно использовать понятийный аппарат современного литературоведения в процессе анализа и интерпретации художественных произведений;</w:t>
      </w:r>
    </w:p>
    <w:p w14:paraId="49CA55C6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определять индивидуальный стиль автора;</w:t>
      </w:r>
    </w:p>
    <w:p w14:paraId="64D1AC06">
      <w:pPr>
        <w:spacing w:after="0" w:line="360" w:lineRule="auto"/>
        <w:ind w:firstLine="709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предлагать собственные обоснованные интерпретации литературных произведений.</w:t>
      </w:r>
    </w:p>
    <w:p w14:paraId="11DB0DD7">
      <w:pPr>
        <w:spacing w:after="0" w:line="360" w:lineRule="auto"/>
        <w:ind w:firstLine="709"/>
        <w:rPr>
          <w:rFonts w:cs="Times New Roman"/>
          <w:sz w:val="24"/>
          <w:szCs w:val="24"/>
        </w:rPr>
      </w:pPr>
    </w:p>
    <w:p w14:paraId="144EA463">
      <w:pPr>
        <w:spacing w:after="0"/>
        <w:ind w:left="120"/>
        <w:rPr>
          <w:rFonts w:cs="Times New Roman"/>
          <w:sz w:val="24"/>
          <w:szCs w:val="24"/>
        </w:rPr>
      </w:pPr>
      <w:r>
        <w:rPr>
          <w:rFonts w:cs="Times New Roman"/>
          <w:b/>
          <w:color w:val="000000"/>
          <w:sz w:val="24"/>
          <w:szCs w:val="24"/>
        </w:rPr>
        <w:t>Тематическое планирование</w:t>
      </w:r>
    </w:p>
    <w:tbl>
      <w:tblPr>
        <w:tblStyle w:val="3"/>
        <w:tblW w:w="0" w:type="auto"/>
        <w:tblInd w:w="0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7"/>
        <w:gridCol w:w="2109"/>
        <w:gridCol w:w="747"/>
        <w:gridCol w:w="1276"/>
        <w:gridCol w:w="1320"/>
        <w:gridCol w:w="3424"/>
      </w:tblGrid>
      <w:tr w14:paraId="37353871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584" w:type="dxa"/>
            <w:vMerge w:val="restar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0451E21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14:paraId="185E1BE9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693" w:type="dxa"/>
            <w:vMerge w:val="restar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F82002E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b/>
                <w:color w:val="000000"/>
                <w:sz w:val="24"/>
                <w:szCs w:val="24"/>
              </w:rPr>
              <w:t xml:space="preserve">Наименование разделов и тем программы </w:t>
            </w:r>
          </w:p>
          <w:p w14:paraId="0E70A71E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373AEB6">
            <w:pPr>
              <w:spacing w:after="0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3484" w:type="dxa"/>
            <w:vMerge w:val="restar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0DC7B74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14:paraId="2D79FDCA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</w:p>
        </w:tc>
      </w:tr>
      <w:tr w14:paraId="5C86047E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0" w:type="auto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0A19943">
            <w:pPr>
              <w:spacing w:after="0" w:line="240" w:lineRule="auto"/>
              <w:jc w:val="lef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E1F19ED">
            <w:pPr>
              <w:spacing w:after="0" w:line="240" w:lineRule="auto"/>
              <w:jc w:val="lef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2B3354D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14:paraId="786618FC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3ED8AD9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14:paraId="79C2B616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3AC9D2B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14:paraId="1D5A69F7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BDF7C7A">
            <w:pPr>
              <w:spacing w:after="0" w:line="240" w:lineRule="auto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14:paraId="1BCCF310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0" w:type="auto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DD40319">
            <w:pPr>
              <w:pStyle w:val="6"/>
              <w:numPr>
                <w:ilvl w:val="0"/>
                <w:numId w:val="1"/>
              </w:numPr>
              <w:spacing w:after="0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Человек как высшая ценность.</w:t>
            </w:r>
          </w:p>
        </w:tc>
      </w:tr>
      <w:tr w14:paraId="62FE4045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5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EFA4E64">
            <w:pPr>
              <w:spacing w:after="0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F478CF0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Стихотворения Г. Тукая «Шагыйрь» («Поэт»), «Кыйтга» («Көчләремне мин...») («Отрывок» («Силы я свои…»).</w:t>
            </w:r>
          </w:p>
        </w:tc>
        <w:tc>
          <w:tcPr>
            <w:tcW w:w="7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5275653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9C8900E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6D54739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4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1BA7C54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"https://kazanutlary.ru/j-archive/journal-materials/1958-10/yashb-yorklr-romanyny-kayber-ideya-khudozhestvo-zenchleklre?ysclid=llwbiywffb658607537" </w:instrText>
            </w:r>
            <w:r>
              <w:fldChar w:fldCharType="separate"/>
            </w:r>
            <w:r>
              <w:rPr>
                <w:rFonts w:eastAsia="Times New Roman" w:cs="Times New Roman"/>
                <w:b/>
                <w:color w:val="0563C1"/>
                <w:w w:val="97"/>
                <w:sz w:val="24"/>
                <w:szCs w:val="24"/>
                <w:u w:val="single"/>
                <w:lang w:val="tt-RU"/>
              </w:rPr>
              <w:t>https://kazanutlary.ru/j-archive/journal-materials/1958-10/yashb-yorklr-romanyny-kayber-ideya-khudozhestvo-zenchleklre?ysclid=llwbiywffb658607537</w:t>
            </w:r>
            <w:r>
              <w:rPr>
                <w:rFonts w:eastAsia="Times New Roman" w:cs="Times New Roman"/>
                <w:b/>
                <w:color w:val="0563C1"/>
                <w:w w:val="97"/>
                <w:sz w:val="24"/>
                <w:szCs w:val="24"/>
                <w:u w:val="single"/>
                <w:lang w:val="tt-RU"/>
              </w:rPr>
              <w:fldChar w:fldCharType="end"/>
            </w:r>
          </w:p>
        </w:tc>
      </w:tr>
      <w:tr w14:paraId="3D634906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5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0B5572E">
            <w:pPr>
              <w:spacing w:after="0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074E919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Повесть Г. Рахима «Идел» («Идель»).</w:t>
            </w:r>
          </w:p>
        </w:tc>
        <w:tc>
          <w:tcPr>
            <w:tcW w:w="7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0EACE40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8216D64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74054FE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4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D6AC04A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</w:p>
        </w:tc>
      </w:tr>
      <w:tr w14:paraId="650614C8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5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C24389A">
            <w:pPr>
              <w:spacing w:after="0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EE75524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Стихотворение Р. Файзуллина «Җаныңның ваклыгын...» («Мелочность души твоей...»).</w:t>
            </w:r>
          </w:p>
        </w:tc>
        <w:tc>
          <w:tcPr>
            <w:tcW w:w="7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01EF1F8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B8B3DED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E309F0D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4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7227B6C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</w:p>
        </w:tc>
      </w:tr>
      <w:tr w14:paraId="201C6413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5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7B5C357">
            <w:pPr>
              <w:spacing w:after="0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6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FBEAB1E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Стихотворение Р. Хариса «Алтын төрән» («Золотой лемех»).</w:t>
            </w:r>
          </w:p>
        </w:tc>
        <w:tc>
          <w:tcPr>
            <w:tcW w:w="7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2D46888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413EA71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E7AEFB8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4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831B75B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</w:p>
        </w:tc>
      </w:tr>
      <w:tr w14:paraId="36844A08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5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698C57A">
            <w:pPr>
              <w:spacing w:after="0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6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34AC109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Поэма И. Юзеева «Өчәү чыктык ерак юлга» («Мы втроём отправились в путь»).</w:t>
            </w:r>
          </w:p>
        </w:tc>
        <w:tc>
          <w:tcPr>
            <w:tcW w:w="7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BB7382A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045C01C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1147E48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4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2155686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"https://kazanutlary.ru/j-archive/journal-materials/1958-10/yashb-yorklr-romanyny-kayber-ideya-khudozhestvo-zenchleklre?ysclid=llwbiywffb658607537" </w:instrText>
            </w:r>
            <w:r>
              <w:fldChar w:fldCharType="separate"/>
            </w:r>
            <w:r>
              <w:rPr>
                <w:rFonts w:eastAsia="Times New Roman" w:cs="Times New Roman"/>
                <w:b/>
                <w:color w:val="0563C1"/>
                <w:w w:val="97"/>
                <w:sz w:val="24"/>
                <w:szCs w:val="24"/>
                <w:u w:val="single"/>
                <w:lang w:val="tt-RU"/>
              </w:rPr>
              <w:t>https://kazanutlary.ru/j-archive/journal-materials/1958-10/yashb-yorklr-romanyny-kayber-ideya-khudozhestvo-zenchleklre?ysclid=llwbiywffb658607537</w:t>
            </w:r>
            <w:r>
              <w:rPr>
                <w:rFonts w:eastAsia="Times New Roman" w:cs="Times New Roman"/>
                <w:b/>
                <w:color w:val="0563C1"/>
                <w:w w:val="97"/>
                <w:sz w:val="24"/>
                <w:szCs w:val="24"/>
                <w:u w:val="single"/>
                <w:lang w:val="tt-RU"/>
              </w:rPr>
              <w:fldChar w:fldCharType="end"/>
            </w:r>
          </w:p>
        </w:tc>
      </w:tr>
      <w:tr w14:paraId="597C0636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5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97FF222">
            <w:pPr>
              <w:spacing w:after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6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7530CCB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Стихотворения Зульфата «Кем әле син?» («А кто ты?»), «Дүрт җыр» («Четыре песни»).</w:t>
            </w:r>
          </w:p>
        </w:tc>
        <w:tc>
          <w:tcPr>
            <w:tcW w:w="7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07AA76C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984556E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E5E39F9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4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A7CA5E0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</w:p>
        </w:tc>
      </w:tr>
      <w:tr w14:paraId="2658F117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5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129F729">
            <w:pPr>
              <w:spacing w:after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6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0EADE06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Стихотворение Р. Аймата «Җәйнең соңгы җыры» («Последняя песня лета»).</w:t>
            </w:r>
          </w:p>
        </w:tc>
        <w:tc>
          <w:tcPr>
            <w:tcW w:w="7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44031D5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CF20F5A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FF5C2EB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4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134C767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</w:p>
        </w:tc>
      </w:tr>
      <w:tr w14:paraId="1BF0426C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5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B147B20">
            <w:pPr>
              <w:spacing w:after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6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4524168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Стихотворения Л. Гибадуллиной «Ә очасы килә...» («А хочется летать...»), «...Җирдән - күккә, күктән җиргә кадәр...» («От земли - до неба,</w:t>
            </w:r>
            <w:r>
              <w:rPr>
                <w:rFonts w:cs="Times New Roman"/>
                <w:sz w:val="24"/>
                <w:szCs w:val="24"/>
              </w:rPr>
              <w:br w:type="textWrapping"/>
            </w:r>
            <w:r>
              <w:rPr>
                <w:rFonts w:cs="Times New Roman"/>
                <w:sz w:val="24"/>
                <w:szCs w:val="24"/>
              </w:rPr>
              <w:t xml:space="preserve"> от неба до земли»).</w:t>
            </w:r>
          </w:p>
        </w:tc>
        <w:tc>
          <w:tcPr>
            <w:tcW w:w="7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6DA00DB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68AC773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6E34636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4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288F47C">
            <w:pPr>
              <w:spacing w:after="0"/>
              <w:ind w:left="135"/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  <w:t>// URL: http:// Kitapxane.at.ru ;</w:t>
            </w:r>
          </w:p>
        </w:tc>
      </w:tr>
      <w:tr w14:paraId="42F312C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9563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59D5240">
            <w:pPr>
              <w:pStyle w:val="6"/>
              <w:numPr>
                <w:ilvl w:val="0"/>
                <w:numId w:val="1"/>
              </w:numPr>
              <w:spacing w:after="0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Человек и семья.</w:t>
            </w:r>
          </w:p>
        </w:tc>
      </w:tr>
      <w:tr w14:paraId="3E46FB87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5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E6B9426">
            <w:pPr>
              <w:spacing w:after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6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730C737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Повесть Г. Исхаки «Остазбикә» («Наставница»).</w:t>
            </w:r>
          </w:p>
        </w:tc>
        <w:tc>
          <w:tcPr>
            <w:tcW w:w="7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83C38E4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93EADFE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8C45E5C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4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2DBD69A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"https://kazanutlary.ru/j-archive/journal-materials/1958-10/yashb-yorklr-romanyny-kayber-ideya-khudozhestvo-zenchleklre?ysclid=llwbiywffb658607537" </w:instrText>
            </w:r>
            <w:r>
              <w:fldChar w:fldCharType="separate"/>
            </w:r>
            <w:r>
              <w:rPr>
                <w:rFonts w:eastAsia="Times New Roman" w:cs="Times New Roman"/>
                <w:b/>
                <w:color w:val="0563C1"/>
                <w:w w:val="97"/>
                <w:sz w:val="24"/>
                <w:szCs w:val="24"/>
                <w:u w:val="single"/>
                <w:lang w:val="tt-RU"/>
              </w:rPr>
              <w:t>https://kazanutlary.ru/j-archive/journal-materials/1958-10/yashb-yorklr-romanyny-kayber-ideya-khudozhestvo-zenchleklre?ysclid=llwbiywffb658607537</w:t>
            </w:r>
            <w:r>
              <w:rPr>
                <w:rFonts w:eastAsia="Times New Roman" w:cs="Times New Roman"/>
                <w:b/>
                <w:color w:val="0563C1"/>
                <w:w w:val="97"/>
                <w:sz w:val="24"/>
                <w:szCs w:val="24"/>
                <w:u w:val="single"/>
                <w:lang w:val="tt-RU"/>
              </w:rPr>
              <w:fldChar w:fldCharType="end"/>
            </w:r>
          </w:p>
        </w:tc>
      </w:tr>
      <w:tr w14:paraId="50E68CBE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5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3468938">
            <w:pPr>
              <w:spacing w:after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10</w:t>
            </w:r>
          </w:p>
          <w:p w14:paraId="389BF3FC">
            <w:pPr>
              <w:spacing w:after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16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5E45120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Рассказ А. Еники «Ана һәм кыз» («Мать и дочь»).</w:t>
            </w:r>
          </w:p>
          <w:p w14:paraId="533C62D0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3166D7C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7DCD58B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E9985D3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4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DFEAD2E">
            <w:pPr>
              <w:spacing w:after="0"/>
              <w:ind w:left="135"/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  <w:t>// URL: http:// Kitapxane.at.ru ;</w:t>
            </w:r>
          </w:p>
        </w:tc>
      </w:tr>
      <w:tr w14:paraId="519A941A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5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5A9EB58">
            <w:pPr>
              <w:spacing w:after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6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4CE6617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Поэма И. Юзеева «Гашыйклар тавы» («Гора влюблённых»).</w:t>
            </w:r>
          </w:p>
        </w:tc>
        <w:tc>
          <w:tcPr>
            <w:tcW w:w="7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415D32A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739909F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7260F0D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4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14CCD4B">
            <w:pPr>
              <w:spacing w:after="0"/>
              <w:ind w:left="135"/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  <w:t>// URL: http:// Kitapxane.at.ru ;</w:t>
            </w:r>
          </w:p>
        </w:tc>
      </w:tr>
      <w:tr w14:paraId="17C25CE7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5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029CA82">
            <w:pPr>
              <w:spacing w:after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6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C553798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Драма Ш. Хусаинова «Әни килде» («Мама приехала»).</w:t>
            </w:r>
          </w:p>
        </w:tc>
        <w:tc>
          <w:tcPr>
            <w:tcW w:w="7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6D04D16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417E8B6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91C836E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4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5134EE9">
            <w:pPr>
              <w:spacing w:after="0"/>
              <w:ind w:left="135"/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  <w:t>// URL: http:// Kitapxane.at.ru ;</w:t>
            </w:r>
          </w:p>
        </w:tc>
      </w:tr>
      <w:tr w14:paraId="00820D4F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5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95B8E40">
            <w:pPr>
              <w:spacing w:after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6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0E663DC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Стихотворение Х. Туфана «Әйткән идең» («О сказанном тобой»).</w:t>
            </w:r>
          </w:p>
        </w:tc>
        <w:tc>
          <w:tcPr>
            <w:tcW w:w="7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3CB5E3E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4EE145C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B8E856B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4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85B8891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</w:p>
        </w:tc>
      </w:tr>
      <w:tr w14:paraId="311BDA76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5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F7BEC32">
            <w:pPr>
              <w:spacing w:after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6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B2C1C1F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Стихотворение М. Джалиля «Ышанма» («Не верь»).</w:t>
            </w:r>
          </w:p>
        </w:tc>
        <w:tc>
          <w:tcPr>
            <w:tcW w:w="7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6497516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BE3268A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BF93573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4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DC92E61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</w:p>
        </w:tc>
      </w:tr>
      <w:tr w14:paraId="1A0B74DD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5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59B90E5">
            <w:pPr>
              <w:spacing w:after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6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514C43A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Рассказ Р. Мухаметшина «Тырыйк» («Прыгун»).</w:t>
            </w:r>
          </w:p>
        </w:tc>
        <w:tc>
          <w:tcPr>
            <w:tcW w:w="7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47E1D3A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DC1B52B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34F28C0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4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34F162C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</w:p>
          <w:p w14:paraId="0C4B8DDE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</w:p>
          <w:p w14:paraId="234F48D1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</w:p>
          <w:p w14:paraId="7C50A53F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</w:p>
          <w:p w14:paraId="154EE3C2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</w:p>
          <w:p w14:paraId="411E359D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</w:p>
        </w:tc>
      </w:tr>
      <w:tr w14:paraId="39204965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5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2636764">
            <w:pPr>
              <w:spacing w:after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6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DFEF6A2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Дидактические наставления Р. Фахретдинова «Гаилә» («Семья»).</w:t>
            </w:r>
          </w:p>
        </w:tc>
        <w:tc>
          <w:tcPr>
            <w:tcW w:w="7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2D4DE1B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47052F2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E308617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4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E89B903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</w:p>
        </w:tc>
      </w:tr>
      <w:tr w14:paraId="4B64381F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9563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49841AD">
            <w:pPr>
              <w:pStyle w:val="6"/>
              <w:numPr>
                <w:ilvl w:val="0"/>
                <w:numId w:val="1"/>
              </w:numPr>
              <w:spacing w:after="0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Человек и национальный характер</w:t>
            </w:r>
          </w:p>
        </w:tc>
      </w:tr>
      <w:tr w14:paraId="73A0525E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5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CB0101A">
            <w:pPr>
              <w:spacing w:after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6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B1AA074">
            <w:pPr>
              <w:spacing w:after="0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Стихотворение М. Гафури «Үзем һәм халкым» («Я и мой народ»).</w:t>
            </w:r>
          </w:p>
        </w:tc>
        <w:tc>
          <w:tcPr>
            <w:tcW w:w="7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2FD83E6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1ED771E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BE5E774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4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4913304">
            <w:pPr>
              <w:spacing w:after="0"/>
              <w:ind w:left="135"/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  <w:t>// URL: http:// Kitapxane.at.ru ;</w:t>
            </w:r>
          </w:p>
        </w:tc>
      </w:tr>
      <w:tr w14:paraId="34D6CA0D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5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0A3ABDF">
            <w:pPr>
              <w:spacing w:after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6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230B804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Стихотворение Р. Миннуллина «Туган телемә» («Родной язык»).</w:t>
            </w:r>
          </w:p>
        </w:tc>
        <w:tc>
          <w:tcPr>
            <w:tcW w:w="7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7319F3E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45B0DE9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E645220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4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4A89992">
            <w:pPr>
              <w:spacing w:after="0"/>
              <w:ind w:left="135"/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  <w:t>// URL: http:// Kitapxane.at.ru ;</w:t>
            </w:r>
          </w:p>
        </w:tc>
      </w:tr>
      <w:tr w14:paraId="59840DE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</w:tblPrEx>
        <w:trPr>
          <w:trHeight w:val="144" w:hRule="atLeast"/>
        </w:trPr>
        <w:tc>
          <w:tcPr>
            <w:tcW w:w="5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CF09DF9">
            <w:pPr>
              <w:spacing w:after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6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86A2803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Стихотворение Р. Зайдуллы «Карап торам Казаныма» («Любуюсь Казанью»).</w:t>
            </w:r>
          </w:p>
        </w:tc>
        <w:tc>
          <w:tcPr>
            <w:tcW w:w="7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34C21D9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C5AF09A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0CC5216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4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0E47303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</w:p>
        </w:tc>
      </w:tr>
      <w:tr w14:paraId="5594348F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5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D8225A2">
            <w:pPr>
              <w:spacing w:after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6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D0B828B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Стихотворение Р. Ахметзянова «И туган тел» («Мой родной язык»), «Бергәләп җырлыйк» («Споём вместе»).</w:t>
            </w:r>
          </w:p>
        </w:tc>
        <w:tc>
          <w:tcPr>
            <w:tcW w:w="7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C7F9081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05B16A3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3DC1110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4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DF677A0">
            <w:pPr>
              <w:spacing w:after="0"/>
              <w:ind w:left="135"/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  <w:t>// URL: http:// Kitapxane.at.ru ;</w:t>
            </w:r>
          </w:p>
        </w:tc>
      </w:tr>
      <w:tr w14:paraId="070534C7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5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936D483">
            <w:pPr>
              <w:spacing w:after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6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017AFBC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. Комедия Г. Исхаки «Җан Баевич».</w:t>
            </w:r>
          </w:p>
        </w:tc>
        <w:tc>
          <w:tcPr>
            <w:tcW w:w="7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B265EDC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68E69B6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  <w:p w14:paraId="2AA07575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B10D55E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4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BD5DB26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</w:p>
        </w:tc>
      </w:tr>
      <w:tr w14:paraId="53021425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5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CED4229">
            <w:pPr>
              <w:spacing w:after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6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49845E7">
            <w:pPr>
              <w:spacing w:after="0" w:line="360" w:lineRule="auto"/>
              <w:ind w:firstLine="709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Теория литературы.</w:t>
            </w:r>
          </w:p>
          <w:p w14:paraId="5B55D6D0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66E52F8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4AB9281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84BB7E2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4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6A663AC">
            <w:pPr>
              <w:spacing w:after="0"/>
              <w:ind w:left="135"/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val="en-US"/>
              </w:rPr>
              <w:t>// URL: http:// Kitapxane.at.ru ;</w:t>
            </w:r>
          </w:p>
        </w:tc>
      </w:tr>
      <w:tr w14:paraId="0D39AC72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0" w:type="auto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C56B1AC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7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0B2FE61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 xml:space="preserve"> 68</w:t>
            </w:r>
          </w:p>
        </w:tc>
        <w:tc>
          <w:tcPr>
            <w:tcW w:w="0" w:type="auto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2F4BAE0">
            <w:pPr>
              <w:rPr>
                <w:rFonts w:cs="Times New Roman"/>
                <w:sz w:val="24"/>
                <w:szCs w:val="24"/>
              </w:rPr>
            </w:pPr>
          </w:p>
        </w:tc>
      </w:tr>
    </w:tbl>
    <w:p w14:paraId="6F8DEE53">
      <w:pPr>
        <w:pStyle w:val="6"/>
        <w:spacing w:after="0" w:line="240" w:lineRule="auto"/>
        <w:jc w:val="center"/>
        <w:rPr>
          <w:b/>
          <w:szCs w:val="28"/>
        </w:rPr>
      </w:pPr>
    </w:p>
    <w:p w14:paraId="6E6BFDFA">
      <w:pPr>
        <w:pStyle w:val="6"/>
        <w:spacing w:after="0" w:line="240" w:lineRule="auto"/>
        <w:jc w:val="center"/>
        <w:rPr>
          <w:b/>
          <w:szCs w:val="28"/>
        </w:rPr>
      </w:pPr>
    </w:p>
    <w:p w14:paraId="5419B79D">
      <w:pPr>
        <w:pStyle w:val="6"/>
        <w:spacing w:after="0" w:line="240" w:lineRule="auto"/>
        <w:jc w:val="center"/>
        <w:rPr>
          <w:b/>
          <w:szCs w:val="28"/>
        </w:rPr>
      </w:pPr>
    </w:p>
    <w:p w14:paraId="1C15CD66">
      <w:pPr>
        <w:pStyle w:val="6"/>
        <w:spacing w:after="0" w:line="240" w:lineRule="auto"/>
        <w:jc w:val="center"/>
        <w:rPr>
          <w:b/>
          <w:szCs w:val="28"/>
        </w:rPr>
      </w:pPr>
      <w:r>
        <w:rPr>
          <w:b/>
          <w:szCs w:val="28"/>
        </w:rPr>
        <w:t xml:space="preserve">11 класс </w:t>
      </w:r>
    </w:p>
    <w:p w14:paraId="04462300">
      <w:pPr>
        <w:spacing w:after="0" w:line="360" w:lineRule="auto"/>
        <w:ind w:firstLine="709"/>
        <w:rPr>
          <w:rFonts w:cs="Times New Roman"/>
          <w:sz w:val="24"/>
          <w:szCs w:val="24"/>
        </w:rPr>
      </w:pPr>
    </w:p>
    <w:p w14:paraId="2E4B7398">
      <w:pPr>
        <w:spacing w:after="0"/>
        <w:ind w:left="120"/>
        <w:rPr>
          <w:rFonts w:cs="Times New Roman"/>
          <w:sz w:val="24"/>
          <w:szCs w:val="24"/>
        </w:rPr>
      </w:pPr>
      <w:r>
        <w:rPr>
          <w:rFonts w:cs="Times New Roman"/>
          <w:b/>
          <w:color w:val="000000"/>
          <w:sz w:val="24"/>
          <w:szCs w:val="24"/>
        </w:rPr>
        <w:t>Тематическое планирование</w:t>
      </w:r>
    </w:p>
    <w:tbl>
      <w:tblPr>
        <w:tblStyle w:val="3"/>
        <w:tblW w:w="0" w:type="auto"/>
        <w:tblInd w:w="0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7"/>
        <w:gridCol w:w="2203"/>
        <w:gridCol w:w="741"/>
        <w:gridCol w:w="1238"/>
        <w:gridCol w:w="1281"/>
        <w:gridCol w:w="3413"/>
      </w:tblGrid>
      <w:tr w14:paraId="708FE00A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584" w:type="dxa"/>
            <w:vMerge w:val="restar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A3EFC10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14:paraId="2D72D5B3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693" w:type="dxa"/>
            <w:vMerge w:val="restar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ADDDE42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b/>
                <w:color w:val="000000"/>
                <w:sz w:val="24"/>
                <w:szCs w:val="24"/>
              </w:rPr>
              <w:t xml:space="preserve">Наименование разделов и тем программы </w:t>
            </w:r>
          </w:p>
          <w:p w14:paraId="54D5C5F0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8DAB21F">
            <w:pPr>
              <w:spacing w:after="0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3484" w:type="dxa"/>
            <w:vMerge w:val="restar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FE3D7A4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14:paraId="3DF9F738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</w:p>
        </w:tc>
      </w:tr>
      <w:tr w14:paraId="155ABC9A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0" w:type="auto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5ED89FA">
            <w:pPr>
              <w:spacing w:after="0" w:line="240" w:lineRule="auto"/>
              <w:jc w:val="lef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007240A">
            <w:pPr>
              <w:spacing w:after="0" w:line="240" w:lineRule="auto"/>
              <w:jc w:val="lef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5B1BF0E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14:paraId="54352EC1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EB35B22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14:paraId="04E0851B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977BAF7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14:paraId="417F55F0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9029B5E">
            <w:pPr>
              <w:spacing w:after="0" w:line="240" w:lineRule="auto"/>
              <w:jc w:val="left"/>
              <w:rPr>
                <w:rFonts w:cs="Times New Roman"/>
                <w:sz w:val="24"/>
                <w:szCs w:val="24"/>
              </w:rPr>
            </w:pPr>
          </w:p>
        </w:tc>
      </w:tr>
      <w:tr w14:paraId="0DD9EAA1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0" w:type="auto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65ADEF8">
            <w:pPr>
              <w:pStyle w:val="6"/>
              <w:numPr>
                <w:ilvl w:val="0"/>
                <w:numId w:val="2"/>
              </w:numPr>
              <w:spacing w:after="0"/>
              <w:rPr>
                <w:rFonts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Человек и общество</w:t>
            </w:r>
          </w:p>
        </w:tc>
      </w:tr>
      <w:tr w14:paraId="77015C1D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5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F0DB682">
            <w:pPr>
              <w:spacing w:after="0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E19372E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  <w:lang w:val="tt-RU"/>
              </w:rPr>
              <w:t xml:space="preserve">Стихотворение Г. Тукая </w:t>
            </w:r>
            <w:r>
              <w:rPr>
                <w:rFonts w:eastAsia="Calibri" w:cs="Times New Roman"/>
                <w:sz w:val="24"/>
                <w:szCs w:val="24"/>
              </w:rPr>
              <w:t>«</w:t>
            </w:r>
            <w:r>
              <w:rPr>
                <w:rFonts w:eastAsia="Calibri" w:cs="Times New Roman"/>
                <w:sz w:val="24"/>
                <w:szCs w:val="24"/>
                <w:lang w:val="tt-RU"/>
              </w:rPr>
              <w:t>Өзелгән өмид</w:t>
            </w:r>
            <w:r>
              <w:rPr>
                <w:rFonts w:eastAsia="Calibri" w:cs="Times New Roman"/>
                <w:sz w:val="24"/>
                <w:szCs w:val="24"/>
              </w:rPr>
              <w:t>»</w:t>
            </w:r>
            <w:r>
              <w:rPr>
                <w:rFonts w:eastAsia="Calibri" w:cs="Times New Roman"/>
                <w:sz w:val="24"/>
                <w:szCs w:val="24"/>
                <w:lang w:val="tt-RU"/>
              </w:rPr>
              <w:t xml:space="preserve"> (</w:t>
            </w:r>
            <w:r>
              <w:rPr>
                <w:rFonts w:eastAsia="Calibri" w:cs="Times New Roman"/>
                <w:sz w:val="24"/>
                <w:szCs w:val="24"/>
              </w:rPr>
              <w:t>«</w:t>
            </w:r>
            <w:r>
              <w:rPr>
                <w:rFonts w:eastAsia="Calibri" w:cs="Times New Roman"/>
                <w:sz w:val="24"/>
                <w:szCs w:val="24"/>
                <w:lang w:val="tt-RU"/>
              </w:rPr>
              <w:t>Разбитая надежда</w:t>
            </w:r>
            <w:r>
              <w:rPr>
                <w:rFonts w:eastAsia="Calibri" w:cs="Times New Roman"/>
                <w:sz w:val="24"/>
                <w:szCs w:val="24"/>
              </w:rPr>
              <w:t>»</w:t>
            </w:r>
            <w:r>
              <w:rPr>
                <w:rFonts w:eastAsia="Calibri" w:cs="Times New Roman"/>
                <w:sz w:val="24"/>
                <w:szCs w:val="24"/>
                <w:lang w:val="tt-RU"/>
              </w:rPr>
              <w:t>).</w:t>
            </w:r>
          </w:p>
        </w:tc>
        <w:tc>
          <w:tcPr>
            <w:tcW w:w="7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37B1047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07BBF6A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1D8FD41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4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66CA9C5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"https://kazanutlary.ru/j-archive/journal-materials/1958-10/yashb-yorklr-romanyny-kayber-ideya-khudozhestvo-zenchleklre?ysclid=llwbiywffb658607537" </w:instrText>
            </w:r>
            <w:r>
              <w:fldChar w:fldCharType="separate"/>
            </w:r>
            <w:r>
              <w:rPr>
                <w:rFonts w:eastAsia="Times New Roman" w:cs="Times New Roman"/>
                <w:b/>
                <w:color w:val="0563C1"/>
                <w:w w:val="97"/>
                <w:sz w:val="24"/>
                <w:szCs w:val="24"/>
                <w:u w:val="single"/>
                <w:lang w:val="tt-RU"/>
              </w:rPr>
              <w:t>https://kazanutlary.ru/j-archive/journal-materials/1958-10/yashb-yorklr-romanyny-kayber-ideya-khudozhestvo-zenchleklre?ysclid=llwbiywffb658607537</w:t>
            </w:r>
            <w:r>
              <w:rPr>
                <w:rFonts w:eastAsia="Times New Roman" w:cs="Times New Roman"/>
                <w:b/>
                <w:color w:val="0563C1"/>
                <w:w w:val="97"/>
                <w:sz w:val="24"/>
                <w:szCs w:val="24"/>
                <w:u w:val="single"/>
                <w:lang w:val="tt-RU"/>
              </w:rPr>
              <w:fldChar w:fldCharType="end"/>
            </w:r>
          </w:p>
        </w:tc>
      </w:tr>
      <w:tr w14:paraId="23E3C49F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5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A13C590">
            <w:pPr>
              <w:spacing w:after="0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474001F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  <w:lang w:val="tt-RU"/>
              </w:rPr>
              <w:t xml:space="preserve">Стихотворение Дардменда </w:t>
            </w:r>
            <w:r>
              <w:rPr>
                <w:rFonts w:eastAsia="Calibri" w:cs="Times New Roman"/>
                <w:sz w:val="24"/>
                <w:szCs w:val="24"/>
              </w:rPr>
              <w:t>«</w:t>
            </w:r>
            <w:r>
              <w:rPr>
                <w:rFonts w:eastAsia="Calibri" w:cs="Times New Roman"/>
                <w:sz w:val="24"/>
                <w:szCs w:val="24"/>
                <w:lang w:val="tt-RU"/>
              </w:rPr>
              <w:t>Куанды ил, канат какты мәләкләр...</w:t>
            </w:r>
            <w:r>
              <w:rPr>
                <w:rFonts w:eastAsia="Calibri" w:cs="Times New Roman"/>
                <w:sz w:val="24"/>
                <w:szCs w:val="24"/>
              </w:rPr>
              <w:t xml:space="preserve"> »</w:t>
            </w:r>
            <w:r>
              <w:rPr>
                <w:rFonts w:eastAsia="Calibri" w:cs="Times New Roman"/>
                <w:sz w:val="24"/>
                <w:szCs w:val="24"/>
                <w:lang w:val="tt-RU"/>
              </w:rPr>
              <w:t xml:space="preserve"> (</w:t>
            </w:r>
            <w:r>
              <w:rPr>
                <w:rFonts w:eastAsia="Calibri" w:cs="Times New Roman"/>
                <w:sz w:val="24"/>
                <w:szCs w:val="24"/>
              </w:rPr>
              <w:t>«</w:t>
            </w:r>
            <w:r>
              <w:rPr>
                <w:rFonts w:eastAsia="Calibri" w:cs="Times New Roman"/>
                <w:sz w:val="24"/>
                <w:szCs w:val="24"/>
                <w:lang w:val="tt-RU"/>
              </w:rPr>
              <w:t>Когда страна возликовала...</w:t>
            </w:r>
            <w:r>
              <w:rPr>
                <w:rFonts w:eastAsia="Calibri" w:cs="Times New Roman"/>
                <w:sz w:val="24"/>
                <w:szCs w:val="24"/>
              </w:rPr>
              <w:t>»</w:t>
            </w:r>
            <w:r>
              <w:rPr>
                <w:rFonts w:eastAsia="Calibri" w:cs="Times New Roman"/>
                <w:sz w:val="24"/>
                <w:szCs w:val="24"/>
                <w:lang w:val="tt-RU"/>
              </w:rPr>
              <w:t>).</w:t>
            </w:r>
          </w:p>
        </w:tc>
        <w:tc>
          <w:tcPr>
            <w:tcW w:w="7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EE85AC5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CE0B26E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5DDD0EC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4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3F5501A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</w:p>
        </w:tc>
      </w:tr>
      <w:tr w14:paraId="1B03A0BD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5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69179B2">
            <w:pPr>
              <w:spacing w:after="0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AF6B617">
            <w:pPr>
              <w:spacing w:after="0" w:line="240" w:lineRule="auto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  <w:lang w:val="tt-RU"/>
              </w:rPr>
              <w:t>Музыкальная драма К.</w:t>
            </w:r>
          </w:p>
          <w:p w14:paraId="590D9759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  <w:lang w:val="tt-RU"/>
              </w:rPr>
              <w:t xml:space="preserve"> Тинчурина </w:t>
            </w:r>
            <w:r>
              <w:rPr>
                <w:rFonts w:eastAsia="Calibri" w:cs="Times New Roman"/>
                <w:sz w:val="24"/>
                <w:szCs w:val="24"/>
              </w:rPr>
              <w:t>«</w:t>
            </w:r>
            <w:r>
              <w:rPr>
                <w:rFonts w:eastAsia="Calibri" w:cs="Times New Roman"/>
                <w:sz w:val="24"/>
                <w:szCs w:val="24"/>
                <w:lang w:val="tt-RU"/>
              </w:rPr>
              <w:t>Зәңгәр шәл</w:t>
            </w:r>
            <w:r>
              <w:rPr>
                <w:rFonts w:eastAsia="Calibri" w:cs="Times New Roman"/>
                <w:sz w:val="24"/>
                <w:szCs w:val="24"/>
              </w:rPr>
              <w:t>»</w:t>
            </w:r>
            <w:r>
              <w:rPr>
                <w:rFonts w:eastAsia="Calibri" w:cs="Times New Roman"/>
                <w:sz w:val="24"/>
                <w:szCs w:val="24"/>
                <w:lang w:val="tt-RU"/>
              </w:rPr>
              <w:t xml:space="preserve"> (</w:t>
            </w:r>
            <w:r>
              <w:rPr>
                <w:rFonts w:eastAsia="Calibri" w:cs="Times New Roman"/>
                <w:sz w:val="24"/>
                <w:szCs w:val="24"/>
              </w:rPr>
              <w:t>«</w:t>
            </w:r>
            <w:r>
              <w:rPr>
                <w:rFonts w:eastAsia="Calibri" w:cs="Times New Roman"/>
                <w:sz w:val="24"/>
                <w:szCs w:val="24"/>
                <w:lang w:val="tt-RU"/>
              </w:rPr>
              <w:t>Голубая шаль</w:t>
            </w:r>
            <w:r>
              <w:rPr>
                <w:rFonts w:eastAsia="Calibri" w:cs="Times New Roman"/>
                <w:sz w:val="24"/>
                <w:szCs w:val="24"/>
              </w:rPr>
              <w:t>»</w:t>
            </w:r>
            <w:r>
              <w:rPr>
                <w:rFonts w:eastAsia="Calibri" w:cs="Times New Roman"/>
                <w:sz w:val="24"/>
                <w:szCs w:val="24"/>
                <w:lang w:val="tt-RU"/>
              </w:rPr>
              <w:t>).</w:t>
            </w:r>
          </w:p>
        </w:tc>
        <w:tc>
          <w:tcPr>
            <w:tcW w:w="7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76CC759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4FE8C53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2B830B3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4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917A304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</w:p>
        </w:tc>
      </w:tr>
      <w:tr w14:paraId="16ACE1B7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5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69A8F62">
            <w:pPr>
              <w:spacing w:after="0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6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489D3B2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  <w:lang w:val="tt-RU"/>
              </w:rPr>
              <w:t xml:space="preserve">Драма Х. Такташа </w:t>
            </w:r>
            <w:r>
              <w:rPr>
                <w:rFonts w:eastAsia="Calibri" w:cs="Times New Roman"/>
                <w:sz w:val="24"/>
                <w:szCs w:val="24"/>
              </w:rPr>
              <w:t>«</w:t>
            </w:r>
            <w:r>
              <w:rPr>
                <w:rFonts w:eastAsia="Calibri" w:cs="Times New Roman"/>
                <w:sz w:val="24"/>
                <w:szCs w:val="24"/>
                <w:lang w:val="tt-RU"/>
              </w:rPr>
              <w:t>Югалган матурлык</w:t>
            </w:r>
            <w:r>
              <w:rPr>
                <w:rFonts w:eastAsia="Calibri" w:cs="Times New Roman"/>
                <w:sz w:val="24"/>
                <w:szCs w:val="24"/>
              </w:rPr>
              <w:t>»</w:t>
            </w:r>
            <w:r>
              <w:rPr>
                <w:rFonts w:eastAsia="Calibri" w:cs="Times New Roman"/>
                <w:sz w:val="24"/>
                <w:szCs w:val="24"/>
                <w:lang w:val="tt-RU"/>
              </w:rPr>
              <w:t xml:space="preserve"> (</w:t>
            </w:r>
            <w:r>
              <w:rPr>
                <w:rFonts w:eastAsia="Calibri" w:cs="Times New Roman"/>
                <w:sz w:val="24"/>
                <w:szCs w:val="24"/>
              </w:rPr>
              <w:t>«</w:t>
            </w:r>
            <w:r>
              <w:rPr>
                <w:rFonts w:eastAsia="Calibri" w:cs="Times New Roman"/>
                <w:sz w:val="24"/>
                <w:szCs w:val="24"/>
                <w:lang w:val="tt-RU"/>
              </w:rPr>
              <w:t>Утраченная красота</w:t>
            </w:r>
            <w:r>
              <w:rPr>
                <w:rFonts w:eastAsia="Calibri" w:cs="Times New Roman"/>
                <w:sz w:val="24"/>
                <w:szCs w:val="24"/>
              </w:rPr>
              <w:t>»</w:t>
            </w:r>
            <w:r>
              <w:rPr>
                <w:rFonts w:eastAsia="Calibri" w:cs="Times New Roman"/>
                <w:sz w:val="24"/>
                <w:szCs w:val="24"/>
                <w:lang w:val="tt-RU"/>
              </w:rPr>
              <w:t>).</w:t>
            </w:r>
          </w:p>
        </w:tc>
        <w:tc>
          <w:tcPr>
            <w:tcW w:w="7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E2E314B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312CCF2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8D8E1D9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4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2E76954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</w:p>
        </w:tc>
      </w:tr>
      <w:tr w14:paraId="748D6401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5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D943251">
            <w:pPr>
              <w:spacing w:after="0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6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4593A21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  <w:lang w:val="tt-RU"/>
              </w:rPr>
              <w:t xml:space="preserve">Стихотворение Г. Мурата </w:t>
            </w:r>
            <w:r>
              <w:rPr>
                <w:rFonts w:eastAsia="Calibri" w:cs="Times New Roman"/>
                <w:sz w:val="24"/>
                <w:szCs w:val="24"/>
              </w:rPr>
              <w:t>«</w:t>
            </w:r>
            <w:r>
              <w:rPr>
                <w:rFonts w:eastAsia="Calibri" w:cs="Times New Roman"/>
                <w:sz w:val="24"/>
                <w:szCs w:val="24"/>
                <w:lang w:val="tt-RU"/>
              </w:rPr>
              <w:t>Черек күл</w:t>
            </w:r>
            <w:r>
              <w:rPr>
                <w:rFonts w:eastAsia="Calibri" w:cs="Times New Roman"/>
                <w:sz w:val="24"/>
                <w:szCs w:val="24"/>
              </w:rPr>
              <w:t>»</w:t>
            </w:r>
            <w:r>
              <w:rPr>
                <w:rFonts w:eastAsia="Calibri" w:cs="Times New Roman"/>
                <w:sz w:val="24"/>
                <w:szCs w:val="24"/>
                <w:lang w:val="tt-RU"/>
              </w:rPr>
              <w:t xml:space="preserve"> (</w:t>
            </w:r>
            <w:r>
              <w:rPr>
                <w:rFonts w:eastAsia="Calibri" w:cs="Times New Roman"/>
                <w:sz w:val="24"/>
                <w:szCs w:val="24"/>
              </w:rPr>
              <w:t>«Черное озеро»).</w:t>
            </w:r>
          </w:p>
        </w:tc>
        <w:tc>
          <w:tcPr>
            <w:tcW w:w="7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8BBA33C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3A8260B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A20B3EA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4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8C478A5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"https://kazanutlary.ru/j-archive/journal-materials/1958-10/yashb-yorklr-romanyny-kayber-ideya-khudozhestvo-zenchleklre?ysclid=llwbiywffb658607537" </w:instrText>
            </w:r>
            <w:r>
              <w:fldChar w:fldCharType="separate"/>
            </w:r>
            <w:r>
              <w:rPr>
                <w:rFonts w:eastAsia="Times New Roman" w:cs="Times New Roman"/>
                <w:b/>
                <w:color w:val="0563C1"/>
                <w:w w:val="97"/>
                <w:sz w:val="24"/>
                <w:szCs w:val="24"/>
                <w:u w:val="single"/>
                <w:lang w:val="tt-RU"/>
              </w:rPr>
              <w:t>https://kazanutlary.ru/j-archive/journal-materials/1958-10/yashb-yorklr-romanyny-kayber-ideya-khudozhestvo-zenchleklre?ysclid=llwbiywffb658607537</w:t>
            </w:r>
            <w:r>
              <w:rPr>
                <w:rFonts w:eastAsia="Times New Roman" w:cs="Times New Roman"/>
                <w:b/>
                <w:color w:val="0563C1"/>
                <w:w w:val="97"/>
                <w:sz w:val="24"/>
                <w:szCs w:val="24"/>
                <w:u w:val="single"/>
                <w:lang w:val="tt-RU"/>
              </w:rPr>
              <w:fldChar w:fldCharType="end"/>
            </w:r>
          </w:p>
        </w:tc>
      </w:tr>
      <w:tr w14:paraId="1DDF930E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5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4BF6635">
            <w:pPr>
              <w:spacing w:after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6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1CB0F79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Стихотворение Х. Аюпова «</w:t>
            </w:r>
            <w:r>
              <w:rPr>
                <w:rFonts w:eastAsia="Calibri" w:cs="Times New Roman"/>
                <w:sz w:val="24"/>
                <w:szCs w:val="24"/>
                <w:lang w:val="tt-RU"/>
              </w:rPr>
              <w:t>Әманәт</w:t>
            </w:r>
            <w:r>
              <w:rPr>
                <w:rFonts w:eastAsia="Calibri" w:cs="Times New Roman"/>
                <w:sz w:val="24"/>
                <w:szCs w:val="24"/>
              </w:rPr>
              <w:t>»</w:t>
            </w:r>
            <w:r>
              <w:rPr>
                <w:rFonts w:eastAsia="Calibri" w:cs="Times New Roman"/>
                <w:sz w:val="24"/>
                <w:szCs w:val="24"/>
                <w:lang w:val="tt-RU"/>
              </w:rPr>
              <w:t xml:space="preserve"> (</w:t>
            </w:r>
            <w:r>
              <w:rPr>
                <w:rFonts w:eastAsia="Calibri" w:cs="Times New Roman"/>
                <w:sz w:val="24"/>
                <w:szCs w:val="24"/>
              </w:rPr>
              <w:t>«</w:t>
            </w:r>
            <w:r>
              <w:rPr>
                <w:rFonts w:eastAsia="Calibri" w:cs="Times New Roman"/>
                <w:sz w:val="24"/>
                <w:szCs w:val="24"/>
                <w:lang w:val="tt-RU"/>
              </w:rPr>
              <w:t>Завещание</w:t>
            </w:r>
            <w:r>
              <w:rPr>
                <w:rFonts w:eastAsia="Calibri" w:cs="Times New Roman"/>
                <w:sz w:val="24"/>
                <w:szCs w:val="24"/>
              </w:rPr>
              <w:t>»</w:t>
            </w:r>
            <w:r>
              <w:rPr>
                <w:rFonts w:eastAsia="Calibri" w:cs="Times New Roman"/>
                <w:sz w:val="24"/>
                <w:szCs w:val="24"/>
                <w:lang w:val="tt-RU"/>
              </w:rPr>
              <w:t xml:space="preserve">). </w:t>
            </w:r>
            <w:r>
              <w:rPr>
                <w:rFonts w:eastAsia="Calibri" w:cs="Times New Roman"/>
                <w:sz w:val="24"/>
                <w:szCs w:val="24"/>
              </w:rPr>
              <w:t>Стихотворение Х. Аюпова «</w:t>
            </w:r>
            <w:r>
              <w:rPr>
                <w:rFonts w:eastAsia="Calibri" w:cs="Times New Roman"/>
                <w:sz w:val="24"/>
                <w:szCs w:val="24"/>
                <w:lang w:val="tt-RU"/>
              </w:rPr>
              <w:t>Әманәт</w:t>
            </w:r>
            <w:r>
              <w:rPr>
                <w:rFonts w:eastAsia="Calibri" w:cs="Times New Roman"/>
                <w:sz w:val="24"/>
                <w:szCs w:val="24"/>
              </w:rPr>
              <w:t>»</w:t>
            </w:r>
            <w:r>
              <w:rPr>
                <w:rFonts w:eastAsia="Calibri" w:cs="Times New Roman"/>
                <w:sz w:val="24"/>
                <w:szCs w:val="24"/>
                <w:lang w:val="tt-RU"/>
              </w:rPr>
              <w:t xml:space="preserve"> (</w:t>
            </w:r>
            <w:r>
              <w:rPr>
                <w:rFonts w:eastAsia="Calibri" w:cs="Times New Roman"/>
                <w:sz w:val="24"/>
                <w:szCs w:val="24"/>
              </w:rPr>
              <w:t>«</w:t>
            </w:r>
            <w:r>
              <w:rPr>
                <w:rFonts w:eastAsia="Calibri" w:cs="Times New Roman"/>
                <w:sz w:val="24"/>
                <w:szCs w:val="24"/>
                <w:lang w:val="tt-RU"/>
              </w:rPr>
              <w:t>Завещание</w:t>
            </w:r>
            <w:r>
              <w:rPr>
                <w:rFonts w:eastAsia="Calibri" w:cs="Times New Roman"/>
                <w:sz w:val="24"/>
                <w:szCs w:val="24"/>
              </w:rPr>
              <w:t>»</w:t>
            </w:r>
            <w:r>
              <w:rPr>
                <w:rFonts w:eastAsia="Calibri" w:cs="Times New Roman"/>
                <w:sz w:val="24"/>
                <w:szCs w:val="24"/>
                <w:lang w:val="tt-RU"/>
              </w:rPr>
              <w:t>).</w:t>
            </w:r>
          </w:p>
        </w:tc>
        <w:tc>
          <w:tcPr>
            <w:tcW w:w="7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BA5FB14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2B6AE32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CFC42F4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4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14CBAEA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</w:p>
        </w:tc>
      </w:tr>
      <w:tr w14:paraId="42E45A4A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5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85F8395">
            <w:pPr>
              <w:spacing w:after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6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1A75CBC">
            <w:pPr>
              <w:spacing w:after="0" w:line="240" w:lineRule="auto"/>
              <w:rPr>
                <w:rFonts w:eastAsia="Calibri" w:cs="Times New Roman"/>
                <w:i/>
                <w:sz w:val="24"/>
                <w:szCs w:val="24"/>
              </w:rPr>
            </w:pPr>
            <w:r>
              <w:rPr>
                <w:rFonts w:eastAsia="Calibri" w:cs="Times New Roman"/>
                <w:i/>
                <w:sz w:val="24"/>
                <w:szCs w:val="24"/>
              </w:rPr>
              <w:t xml:space="preserve">Внеклассное чтение: </w:t>
            </w:r>
            <w:r>
              <w:rPr>
                <w:rFonts w:eastAsia="Calibri" w:cs="Times New Roman"/>
                <w:sz w:val="24"/>
                <w:szCs w:val="24"/>
              </w:rPr>
              <w:t>п</w:t>
            </w:r>
            <w:r>
              <w:rPr>
                <w:rFonts w:eastAsia="Calibri" w:cs="Times New Roman"/>
                <w:sz w:val="24"/>
                <w:szCs w:val="24"/>
                <w:lang w:val="tt-RU"/>
              </w:rPr>
              <w:t xml:space="preserve">овесть Л. Хәмидуллина </w:t>
            </w:r>
            <w:r>
              <w:rPr>
                <w:rFonts w:eastAsia="Calibri" w:cs="Times New Roman"/>
                <w:sz w:val="24"/>
                <w:szCs w:val="24"/>
              </w:rPr>
              <w:t>«</w:t>
            </w:r>
            <w:r>
              <w:rPr>
                <w:rFonts w:eastAsia="Calibri" w:cs="Times New Roman"/>
                <w:sz w:val="24"/>
                <w:szCs w:val="24"/>
                <w:lang w:val="tt-RU"/>
              </w:rPr>
              <w:t>Офыктагы</w:t>
            </w:r>
          </w:p>
          <w:p w14:paraId="7F3FB86C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  <w:lang w:val="tt-RU"/>
              </w:rPr>
              <w:t xml:space="preserve"> рәшәләр</w:t>
            </w:r>
            <w:r>
              <w:rPr>
                <w:rFonts w:eastAsia="Calibri" w:cs="Times New Roman"/>
                <w:sz w:val="24"/>
                <w:szCs w:val="24"/>
              </w:rPr>
              <w:t>»</w:t>
            </w:r>
            <w:r>
              <w:rPr>
                <w:rFonts w:eastAsia="Calibri" w:cs="Times New Roman"/>
                <w:sz w:val="24"/>
                <w:szCs w:val="24"/>
                <w:lang w:val="tt-RU"/>
              </w:rPr>
              <w:t xml:space="preserve">.  </w:t>
            </w:r>
          </w:p>
        </w:tc>
        <w:tc>
          <w:tcPr>
            <w:tcW w:w="7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D942CB7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E46715B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0433498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4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688472D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</w:p>
        </w:tc>
      </w:tr>
      <w:tr w14:paraId="17AE2B9D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5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4A542BB">
            <w:pPr>
              <w:spacing w:after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6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A8B4D6E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  <w:r>
              <w:rPr>
                <w:rFonts w:eastAsia="Calibri" w:cs="Times New Roman"/>
                <w:i/>
                <w:sz w:val="24"/>
                <w:szCs w:val="24"/>
                <w:lang w:val="tt-RU"/>
              </w:rPr>
              <w:t xml:space="preserve">Творческая работа: </w:t>
            </w:r>
            <w:r>
              <w:rPr>
                <w:rFonts w:eastAsia="Calibri" w:cs="Times New Roman"/>
                <w:sz w:val="24"/>
                <w:szCs w:val="24"/>
                <w:lang w:val="tt-RU"/>
              </w:rPr>
              <w:t>сочинение на тему «Гаделлек белән бу җиһан тулы нур булыр» («</w:t>
            </w:r>
            <w:r>
              <w:rPr>
                <w:rFonts w:eastAsia="Calibri" w:cs="Times New Roman"/>
                <w:sz w:val="24"/>
                <w:szCs w:val="24"/>
              </w:rPr>
              <w:t>Справедливость осветит все концы Вселенной</w:t>
            </w:r>
            <w:r>
              <w:rPr>
                <w:rFonts w:eastAsia="Calibri" w:cs="Times New Roman"/>
                <w:sz w:val="24"/>
                <w:szCs w:val="24"/>
                <w:lang w:val="tt-RU"/>
              </w:rPr>
              <w:t>»).</w:t>
            </w:r>
          </w:p>
        </w:tc>
        <w:tc>
          <w:tcPr>
            <w:tcW w:w="7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FB7BAE3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1AC3191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83C46E5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4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0A0F4D4">
            <w:pPr>
              <w:spacing w:after="0"/>
              <w:ind w:left="135"/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  <w:t>// URL: http:// Kitapxane.at.ru ;</w:t>
            </w:r>
          </w:p>
        </w:tc>
      </w:tr>
      <w:tr w14:paraId="6B1D353A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9563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E95121F">
            <w:pPr>
              <w:pStyle w:val="6"/>
              <w:numPr>
                <w:ilvl w:val="0"/>
                <w:numId w:val="2"/>
              </w:numPr>
              <w:spacing w:after="0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Человек и история.</w:t>
            </w:r>
          </w:p>
        </w:tc>
      </w:tr>
      <w:tr w14:paraId="76FE103D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5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AC6D9E9">
            <w:pPr>
              <w:spacing w:after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6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6C6F26B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  <w:lang w:val="tt-RU"/>
              </w:rPr>
              <w:t xml:space="preserve">Стихотворение Дардменда </w:t>
            </w:r>
            <w:r>
              <w:rPr>
                <w:rFonts w:eastAsia="Calibri" w:cs="Times New Roman"/>
                <w:sz w:val="24"/>
                <w:szCs w:val="24"/>
              </w:rPr>
              <w:t>«</w:t>
            </w:r>
            <w:r>
              <w:rPr>
                <w:rFonts w:eastAsia="Calibri" w:cs="Times New Roman"/>
                <w:sz w:val="24"/>
                <w:szCs w:val="24"/>
                <w:lang w:val="tt-RU"/>
              </w:rPr>
              <w:t>Без</w:t>
            </w:r>
            <w:r>
              <w:rPr>
                <w:rFonts w:eastAsia="Calibri" w:cs="Times New Roman"/>
                <w:sz w:val="24"/>
                <w:szCs w:val="24"/>
              </w:rPr>
              <w:t>»</w:t>
            </w:r>
            <w:r>
              <w:rPr>
                <w:rFonts w:eastAsia="Calibri" w:cs="Times New Roman"/>
                <w:sz w:val="24"/>
                <w:szCs w:val="24"/>
                <w:lang w:val="tt-RU"/>
              </w:rPr>
              <w:t xml:space="preserve"> (</w:t>
            </w:r>
            <w:r>
              <w:rPr>
                <w:rFonts w:eastAsia="Calibri" w:cs="Times New Roman"/>
                <w:sz w:val="24"/>
                <w:szCs w:val="24"/>
              </w:rPr>
              <w:t>«</w:t>
            </w:r>
            <w:r>
              <w:rPr>
                <w:rFonts w:eastAsia="Calibri" w:cs="Times New Roman"/>
                <w:sz w:val="24"/>
                <w:szCs w:val="24"/>
                <w:lang w:val="tt-RU"/>
              </w:rPr>
              <w:t>Мы</w:t>
            </w:r>
            <w:r>
              <w:rPr>
                <w:rFonts w:eastAsia="Calibri" w:cs="Times New Roman"/>
                <w:sz w:val="24"/>
                <w:szCs w:val="24"/>
              </w:rPr>
              <w:t>»</w:t>
            </w:r>
            <w:r>
              <w:rPr>
                <w:rFonts w:eastAsia="Calibri" w:cs="Times New Roman"/>
                <w:sz w:val="24"/>
                <w:szCs w:val="24"/>
                <w:lang w:val="tt-RU"/>
              </w:rPr>
              <w:t>).</w:t>
            </w:r>
          </w:p>
        </w:tc>
        <w:tc>
          <w:tcPr>
            <w:tcW w:w="7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00457A0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EB477CD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30CF5B2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4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E65ABCA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"https://kazanutlary.ru/j-archive/journal-materials/1958-10/yashb-yorklr-romanyny-kayber-ideya-khudozhestvo-zenchleklre?ysclid=llwbiywffb658607537" </w:instrText>
            </w:r>
            <w:r>
              <w:fldChar w:fldCharType="separate"/>
            </w:r>
            <w:r>
              <w:rPr>
                <w:rFonts w:eastAsia="Times New Roman" w:cs="Times New Roman"/>
                <w:b/>
                <w:color w:val="0563C1"/>
                <w:w w:val="97"/>
                <w:sz w:val="24"/>
                <w:szCs w:val="24"/>
                <w:u w:val="single"/>
                <w:lang w:val="tt-RU"/>
              </w:rPr>
              <w:t>https://kazanutlary.ru/j-archive/journal-materials/1958-10/yashb-yorklr-romanyny-kayber-ideya-khudozhestvo-zenchleklre?ysclid=llwbiywffb658607537</w:t>
            </w:r>
            <w:r>
              <w:rPr>
                <w:rFonts w:eastAsia="Times New Roman" w:cs="Times New Roman"/>
                <w:b/>
                <w:color w:val="0563C1"/>
                <w:w w:val="97"/>
                <w:sz w:val="24"/>
                <w:szCs w:val="24"/>
                <w:u w:val="single"/>
                <w:lang w:val="tt-RU"/>
              </w:rPr>
              <w:fldChar w:fldCharType="end"/>
            </w:r>
          </w:p>
        </w:tc>
      </w:tr>
      <w:tr w14:paraId="7385A34D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5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A0BEB27">
            <w:pPr>
              <w:spacing w:after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10</w:t>
            </w:r>
          </w:p>
          <w:p w14:paraId="7E75927C">
            <w:pPr>
              <w:spacing w:after="0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16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77BCD84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  <w:lang w:val="tt-RU"/>
              </w:rPr>
              <w:t xml:space="preserve">Стихотворение Х. Туфана  </w:t>
            </w:r>
            <w:r>
              <w:rPr>
                <w:rFonts w:eastAsia="Calibri" w:cs="Times New Roman"/>
                <w:sz w:val="24"/>
                <w:szCs w:val="24"/>
              </w:rPr>
              <w:t>«</w:t>
            </w:r>
            <w:r>
              <w:rPr>
                <w:rFonts w:eastAsia="Calibri" w:cs="Times New Roman"/>
                <w:sz w:val="24"/>
                <w:szCs w:val="24"/>
                <w:lang w:val="tt-RU"/>
              </w:rPr>
              <w:t>Хәят</w:t>
            </w:r>
            <w:r>
              <w:rPr>
                <w:rFonts w:eastAsia="Calibri" w:cs="Times New Roman"/>
                <w:sz w:val="24"/>
                <w:szCs w:val="24"/>
              </w:rPr>
              <w:t>»</w:t>
            </w:r>
            <w:r>
              <w:rPr>
                <w:rFonts w:eastAsia="Calibri" w:cs="Times New Roman"/>
                <w:sz w:val="24"/>
                <w:szCs w:val="24"/>
                <w:lang w:val="tt-RU"/>
              </w:rPr>
              <w:t xml:space="preserve">  (</w:t>
            </w:r>
            <w:r>
              <w:rPr>
                <w:rFonts w:eastAsia="Calibri" w:cs="Times New Roman"/>
                <w:sz w:val="24"/>
                <w:szCs w:val="24"/>
              </w:rPr>
              <w:t>«</w:t>
            </w:r>
            <w:r>
              <w:rPr>
                <w:rFonts w:eastAsia="Calibri" w:cs="Times New Roman"/>
                <w:sz w:val="24"/>
                <w:szCs w:val="24"/>
                <w:lang w:val="tt-RU"/>
              </w:rPr>
              <w:t>Жизнь</w:t>
            </w:r>
            <w:r>
              <w:rPr>
                <w:rFonts w:eastAsia="Calibri" w:cs="Times New Roman"/>
                <w:sz w:val="24"/>
                <w:szCs w:val="24"/>
              </w:rPr>
              <w:t>»</w:t>
            </w:r>
            <w:r>
              <w:rPr>
                <w:rFonts w:eastAsia="Calibri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7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C02C3F9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6D9A564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AAF185A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4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F6AEA9F">
            <w:pPr>
              <w:spacing w:after="0"/>
              <w:ind w:left="135"/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  <w:t>// URL: http:// Kitapxane.at.ru ;</w:t>
            </w:r>
          </w:p>
        </w:tc>
      </w:tr>
      <w:tr w14:paraId="155438F4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5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FEE3B47">
            <w:pPr>
              <w:spacing w:after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6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1C2C788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  <w:lang w:val="tt-RU"/>
              </w:rPr>
              <w:t xml:space="preserve">Повесть А. Гилязова </w:t>
            </w:r>
            <w:r>
              <w:rPr>
                <w:rFonts w:eastAsia="Calibri" w:cs="Times New Roman"/>
                <w:sz w:val="24"/>
                <w:szCs w:val="24"/>
              </w:rPr>
              <w:t>«</w:t>
            </w:r>
            <w:r>
              <w:rPr>
                <w:rFonts w:eastAsia="Calibri" w:cs="Times New Roman"/>
                <w:sz w:val="24"/>
                <w:szCs w:val="24"/>
                <w:lang w:val="tt-RU"/>
              </w:rPr>
              <w:t>Ягез, бер дога</w:t>
            </w:r>
            <w:r>
              <w:rPr>
                <w:rFonts w:eastAsia="Calibri" w:cs="Times New Roman"/>
                <w:sz w:val="24"/>
                <w:szCs w:val="24"/>
              </w:rPr>
              <w:t>»</w:t>
            </w:r>
            <w:r>
              <w:rPr>
                <w:rFonts w:eastAsia="Calibri" w:cs="Times New Roman"/>
                <w:sz w:val="24"/>
                <w:szCs w:val="24"/>
                <w:lang w:val="tt-RU"/>
              </w:rPr>
              <w:t xml:space="preserve"> (</w:t>
            </w:r>
            <w:r>
              <w:rPr>
                <w:rFonts w:eastAsia="Calibri" w:cs="Times New Roman"/>
                <w:sz w:val="24"/>
                <w:szCs w:val="24"/>
              </w:rPr>
              <w:t>«</w:t>
            </w:r>
            <w:r>
              <w:rPr>
                <w:rFonts w:eastAsia="Calibri" w:cs="Times New Roman"/>
                <w:sz w:val="24"/>
                <w:szCs w:val="24"/>
                <w:lang w:val="tt-RU"/>
              </w:rPr>
              <w:t>Давайте помолимся</w:t>
            </w:r>
            <w:r>
              <w:rPr>
                <w:rFonts w:eastAsia="Calibri" w:cs="Times New Roman"/>
                <w:sz w:val="24"/>
                <w:szCs w:val="24"/>
              </w:rPr>
              <w:t>»</w:t>
            </w:r>
            <w:r>
              <w:rPr>
                <w:rFonts w:eastAsia="Calibri" w:cs="Times New Roman"/>
                <w:sz w:val="24"/>
                <w:szCs w:val="24"/>
                <w:lang w:val="tt-RU"/>
              </w:rPr>
              <w:t xml:space="preserve">).  </w:t>
            </w:r>
          </w:p>
        </w:tc>
        <w:tc>
          <w:tcPr>
            <w:tcW w:w="7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DAF0F71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530D714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02795F8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4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4EA6431">
            <w:pPr>
              <w:spacing w:after="0"/>
              <w:ind w:left="135"/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  <w:t>// URL: http:// Kitapxane.at.ru ;</w:t>
            </w:r>
          </w:p>
        </w:tc>
      </w:tr>
      <w:tr w14:paraId="4BA0ACBA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5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FDF2586">
            <w:pPr>
              <w:spacing w:after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6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23759B6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  <w:lang w:val="tt-RU"/>
              </w:rPr>
              <w:t xml:space="preserve">Повесть М. Магдеева </w:t>
            </w:r>
            <w:r>
              <w:rPr>
                <w:rFonts w:eastAsia="Calibri" w:cs="Times New Roman"/>
                <w:sz w:val="24"/>
                <w:szCs w:val="24"/>
              </w:rPr>
              <w:t>«</w:t>
            </w:r>
            <w:r>
              <w:rPr>
                <w:rFonts w:eastAsia="Calibri" w:cs="Times New Roman"/>
                <w:sz w:val="24"/>
                <w:szCs w:val="24"/>
                <w:lang w:val="tt-RU"/>
              </w:rPr>
              <w:t>Кеше китә – җыры кала</w:t>
            </w:r>
            <w:r>
              <w:rPr>
                <w:rFonts w:eastAsia="Calibri" w:cs="Times New Roman"/>
                <w:sz w:val="24"/>
                <w:szCs w:val="24"/>
              </w:rPr>
              <w:t>»</w:t>
            </w:r>
            <w:r>
              <w:rPr>
                <w:rFonts w:eastAsia="Calibri" w:cs="Times New Roman"/>
                <w:sz w:val="24"/>
                <w:szCs w:val="24"/>
                <w:lang w:val="tt-RU"/>
              </w:rPr>
              <w:t xml:space="preserve"> (</w:t>
            </w:r>
            <w:r>
              <w:rPr>
                <w:rFonts w:eastAsia="Calibri" w:cs="Times New Roman"/>
                <w:sz w:val="24"/>
                <w:szCs w:val="24"/>
              </w:rPr>
              <w:t>«</w:t>
            </w:r>
            <w:r>
              <w:rPr>
                <w:rFonts w:eastAsia="Calibri" w:cs="Times New Roman"/>
                <w:sz w:val="24"/>
                <w:szCs w:val="24"/>
                <w:lang w:val="tt-RU"/>
              </w:rPr>
              <w:t>Человек уходит – песня остается</w:t>
            </w:r>
            <w:r>
              <w:rPr>
                <w:rFonts w:eastAsia="Calibri" w:cs="Times New Roman"/>
                <w:sz w:val="24"/>
                <w:szCs w:val="24"/>
              </w:rPr>
              <w:t>»</w:t>
            </w:r>
            <w:r>
              <w:rPr>
                <w:rFonts w:eastAsia="Calibri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7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EBAA1C9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BB64EEE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C53F996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4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95E34AB">
            <w:pPr>
              <w:spacing w:after="0"/>
              <w:ind w:left="135"/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  <w:t>// URL: http:// Kitapxane.at.ru ;</w:t>
            </w:r>
          </w:p>
        </w:tc>
      </w:tr>
      <w:tr w14:paraId="39647BB3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5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9541C36">
            <w:pPr>
              <w:spacing w:after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6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567C636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  <w:r>
              <w:rPr>
                <w:rFonts w:eastAsia="Calibri" w:cs="Calibri"/>
                <w:sz w:val="24"/>
                <w:szCs w:val="24"/>
                <w:lang w:val="tt-RU"/>
              </w:rPr>
              <w:t xml:space="preserve">Драма Т. Миннуллина  </w:t>
            </w:r>
            <w:r>
              <w:rPr>
                <w:rFonts w:cs="Times New Roman"/>
                <w:sz w:val="24"/>
                <w:szCs w:val="24"/>
                <w:lang w:val="tt-RU"/>
              </w:rPr>
              <w:t>«Шәҗәрә»</w:t>
            </w:r>
            <w:r>
              <w:rPr>
                <w:rFonts w:eastAsia="Calibri" w:cs="Times New Roman"/>
                <w:sz w:val="24"/>
                <w:szCs w:val="24"/>
              </w:rPr>
              <w:t xml:space="preserve"> (</w:t>
            </w:r>
            <w:r>
              <w:rPr>
                <w:rFonts w:cs="Times New Roman"/>
                <w:sz w:val="24"/>
                <w:szCs w:val="24"/>
                <w:lang w:val="tt-RU"/>
              </w:rPr>
              <w:t>«</w:t>
            </w:r>
            <w:r>
              <w:rPr>
                <w:rFonts w:cs="Times New Roman"/>
                <w:bCs/>
                <w:sz w:val="24"/>
                <w:szCs w:val="24"/>
                <w:lang w:val="tt-RU"/>
              </w:rPr>
              <w:t>Родословная</w:t>
            </w:r>
            <w:r>
              <w:rPr>
                <w:rFonts w:cs="Times New Roman"/>
                <w:sz w:val="24"/>
                <w:szCs w:val="24"/>
                <w:lang w:val="tt-RU"/>
              </w:rPr>
              <w:t>»).</w:t>
            </w:r>
          </w:p>
        </w:tc>
        <w:tc>
          <w:tcPr>
            <w:tcW w:w="7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338D5B7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0C14E49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1479031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4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43A4E44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</w:p>
        </w:tc>
      </w:tr>
      <w:tr w14:paraId="3B2F908C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5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AECBD5F">
            <w:pPr>
              <w:spacing w:after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6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69F0640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  <w:lang w:val="tt-RU"/>
              </w:rPr>
              <w:t>Театральный роман З. Хакима «Гасыр моңы» («Грусть века»).</w:t>
            </w:r>
          </w:p>
        </w:tc>
        <w:tc>
          <w:tcPr>
            <w:tcW w:w="7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B7E9A43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079B114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E17E390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4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043352A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</w:p>
        </w:tc>
      </w:tr>
      <w:tr w14:paraId="2D5F0820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5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654BEE8">
            <w:pPr>
              <w:spacing w:after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6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6916B39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  <w:lang w:val="tt-RU"/>
              </w:rPr>
              <w:t>Рассказ Р. Галиуллина «Боссоойко» («Боссоойко»).</w:t>
            </w:r>
          </w:p>
        </w:tc>
        <w:tc>
          <w:tcPr>
            <w:tcW w:w="7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9F979D5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72E2855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54D4BCE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4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FA4E761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</w:p>
          <w:p w14:paraId="62EC6401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</w:p>
          <w:p w14:paraId="66C70E11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</w:p>
          <w:p w14:paraId="37D3E100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</w:p>
          <w:p w14:paraId="61887302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</w:p>
          <w:p w14:paraId="10469D20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</w:p>
          <w:p w14:paraId="11C3A81F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</w:p>
          <w:p w14:paraId="5C328AC3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</w:p>
          <w:p w14:paraId="4C92F59B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</w:p>
          <w:p w14:paraId="6744DF22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</w:p>
          <w:p w14:paraId="75773548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</w:p>
          <w:p w14:paraId="1EC6C097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</w:p>
          <w:p w14:paraId="2415B071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</w:p>
          <w:p w14:paraId="06878A8D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</w:p>
        </w:tc>
      </w:tr>
      <w:tr w14:paraId="2D46FD14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5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34CDE04">
            <w:pPr>
              <w:spacing w:after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6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119FCD2">
            <w:pPr>
              <w:spacing w:after="0" w:line="240" w:lineRule="auto"/>
              <w:rPr>
                <w:rFonts w:eastAsia="Calibri" w:cs="Times New Roman"/>
                <w:i/>
                <w:sz w:val="24"/>
                <w:szCs w:val="24"/>
                <w:lang w:val="tt-RU"/>
              </w:rPr>
            </w:pPr>
            <w:r>
              <w:rPr>
                <w:rFonts w:eastAsia="Calibri" w:cs="Times New Roman"/>
                <w:i/>
                <w:sz w:val="24"/>
                <w:szCs w:val="24"/>
                <w:lang w:val="tt-RU"/>
              </w:rPr>
              <w:t xml:space="preserve">Внеклассное чтение: </w:t>
            </w:r>
            <w:r>
              <w:rPr>
                <w:rFonts w:eastAsia="Calibri" w:cs="Times New Roman"/>
                <w:sz w:val="24"/>
                <w:szCs w:val="24"/>
                <w:lang w:val="tt-RU"/>
              </w:rPr>
              <w:t>и</w:t>
            </w:r>
            <w:r>
              <w:rPr>
                <w:rFonts w:eastAsia="Calibri" w:cs="Calibri"/>
                <w:sz w:val="24"/>
                <w:szCs w:val="24"/>
                <w:lang w:val="tt-RU"/>
              </w:rPr>
              <w:t xml:space="preserve">сторическая память в фантастической повести Ф. Латыйфи, Р. Якушева </w:t>
            </w:r>
            <w:r>
              <w:rPr>
                <w:rFonts w:eastAsia="Calibri" w:cs="Times New Roman"/>
                <w:sz w:val="24"/>
                <w:szCs w:val="24"/>
                <w:lang w:val="tt-RU"/>
              </w:rPr>
              <w:t>«Тамга» («Знак»).</w:t>
            </w:r>
          </w:p>
          <w:p w14:paraId="3DAC213B">
            <w:pPr>
              <w:spacing w:after="0"/>
              <w:ind w:left="135"/>
              <w:rPr>
                <w:rFonts w:cs="Times New Roman"/>
                <w:sz w:val="24"/>
                <w:szCs w:val="24"/>
                <w:lang w:val="tt-RU"/>
              </w:rPr>
            </w:pPr>
          </w:p>
        </w:tc>
        <w:tc>
          <w:tcPr>
            <w:tcW w:w="7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DB5A660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5EA9613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1C2895E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4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91CCF16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</w:p>
        </w:tc>
      </w:tr>
      <w:tr w14:paraId="084E6E14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5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D4C3DE1">
            <w:pPr>
              <w:spacing w:after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6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81FF53A">
            <w:pPr>
              <w:spacing w:after="0" w:line="240" w:lineRule="auto"/>
              <w:rPr>
                <w:rFonts w:eastAsia="Calibri" w:cs="Times New Roman"/>
                <w:sz w:val="24"/>
                <w:szCs w:val="24"/>
                <w:lang w:val="tt-RU"/>
              </w:rPr>
            </w:pPr>
            <w:r>
              <w:rPr>
                <w:rFonts w:eastAsia="Calibri" w:cs="Times New Roman"/>
                <w:i/>
                <w:sz w:val="24"/>
                <w:szCs w:val="24"/>
                <w:lang w:val="tt-RU"/>
              </w:rPr>
              <w:t>Проектная работа:</w:t>
            </w:r>
            <w:r>
              <w:rPr>
                <w:rFonts w:eastAsia="Calibri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eastAsia="Calibri" w:cs="Times New Roman"/>
                <w:sz w:val="24"/>
                <w:szCs w:val="24"/>
              </w:rPr>
              <w:t>«</w:t>
            </w:r>
            <w:r>
              <w:rPr>
                <w:rFonts w:eastAsia="Calibri" w:cs="Times New Roman"/>
                <w:sz w:val="24"/>
                <w:szCs w:val="24"/>
                <w:lang w:val="tt-RU"/>
              </w:rPr>
              <w:t>Кеше китә – җыры кала</w:t>
            </w:r>
            <w:r>
              <w:rPr>
                <w:rFonts w:eastAsia="Calibri" w:cs="Times New Roman"/>
                <w:sz w:val="24"/>
                <w:szCs w:val="24"/>
              </w:rPr>
              <w:t>»</w:t>
            </w:r>
            <w:r>
              <w:rPr>
                <w:rFonts w:eastAsia="Calibri" w:cs="Times New Roman"/>
                <w:sz w:val="24"/>
                <w:szCs w:val="24"/>
                <w:lang w:val="tt-RU"/>
              </w:rPr>
              <w:t xml:space="preserve"> (</w:t>
            </w:r>
            <w:r>
              <w:rPr>
                <w:rFonts w:eastAsia="Calibri" w:cs="Times New Roman"/>
                <w:sz w:val="24"/>
                <w:szCs w:val="24"/>
              </w:rPr>
              <w:t>«</w:t>
            </w:r>
            <w:r>
              <w:rPr>
                <w:rFonts w:eastAsia="Calibri" w:cs="Times New Roman"/>
                <w:sz w:val="24"/>
                <w:szCs w:val="24"/>
                <w:lang w:val="tt-RU"/>
              </w:rPr>
              <w:t>Человек уходит – песня остается</w:t>
            </w:r>
            <w:r>
              <w:rPr>
                <w:rFonts w:eastAsia="Calibri" w:cs="Times New Roman"/>
                <w:sz w:val="24"/>
                <w:szCs w:val="24"/>
              </w:rPr>
              <w:t>»</w:t>
            </w:r>
            <w:r>
              <w:rPr>
                <w:rFonts w:eastAsia="Calibri" w:cs="Times New Roman"/>
                <w:sz w:val="24"/>
                <w:szCs w:val="24"/>
                <w:lang w:val="tt-RU"/>
              </w:rPr>
              <w:t>).</w:t>
            </w:r>
          </w:p>
          <w:p w14:paraId="78E124F4">
            <w:pPr>
              <w:spacing w:after="0" w:line="240" w:lineRule="auto"/>
              <w:rPr>
                <w:rFonts w:eastAsia="Calibri" w:cs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7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8755C5F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68BB7A7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7CCC327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4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A3E5E20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</w:p>
        </w:tc>
      </w:tr>
      <w:tr w14:paraId="4B4F8D2E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9563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16FB161">
            <w:pPr>
              <w:pStyle w:val="6"/>
              <w:numPr>
                <w:ilvl w:val="0"/>
                <w:numId w:val="2"/>
              </w:numPr>
              <w:spacing w:after="0"/>
              <w:rPr>
                <w:rFonts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Человек и природа</w:t>
            </w:r>
          </w:p>
        </w:tc>
      </w:tr>
      <w:tr w14:paraId="165763E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5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0B0936A">
            <w:pPr>
              <w:spacing w:after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6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28B342E">
            <w:pPr>
              <w:spacing w:after="0"/>
              <w:rPr>
                <w:rFonts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  <w:lang w:val="tt-RU"/>
              </w:rPr>
              <w:t xml:space="preserve">Стихотворение К. Булатовой </w:t>
            </w:r>
            <w:r>
              <w:rPr>
                <w:rFonts w:eastAsia="Calibri" w:cs="Times New Roman"/>
                <w:sz w:val="24"/>
                <w:szCs w:val="24"/>
              </w:rPr>
              <w:t>«</w:t>
            </w:r>
            <w:r>
              <w:rPr>
                <w:rFonts w:eastAsia="Calibri" w:cs="Times New Roman"/>
                <w:sz w:val="24"/>
                <w:szCs w:val="24"/>
                <w:lang w:val="tt-RU"/>
              </w:rPr>
              <w:t>Шушы яктан, шушы туфрактан без</w:t>
            </w:r>
            <w:r>
              <w:rPr>
                <w:rFonts w:eastAsia="Calibri" w:cs="Times New Roman"/>
                <w:sz w:val="24"/>
                <w:szCs w:val="24"/>
              </w:rPr>
              <w:t>»</w:t>
            </w:r>
          </w:p>
        </w:tc>
        <w:tc>
          <w:tcPr>
            <w:tcW w:w="7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1658EEB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01B8083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025A836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4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7B018E6">
            <w:pPr>
              <w:spacing w:after="0"/>
              <w:ind w:left="135"/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  <w:t>// URL: http:// Kitapxane.at.ru ;</w:t>
            </w:r>
          </w:p>
        </w:tc>
      </w:tr>
      <w:tr w14:paraId="6ECB5B43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5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857992C">
            <w:pPr>
              <w:spacing w:after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6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D82339B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  <w:lang w:val="tt-RU"/>
              </w:rPr>
              <w:t xml:space="preserve">Стихотворение Г. Зайнашевой </w:t>
            </w:r>
            <w:r>
              <w:rPr>
                <w:rFonts w:eastAsia="Calibri" w:cs="Times New Roman"/>
                <w:sz w:val="24"/>
                <w:szCs w:val="24"/>
              </w:rPr>
              <w:t>«</w:t>
            </w:r>
            <w:r>
              <w:rPr>
                <w:rFonts w:eastAsia="Calibri" w:cs="Times New Roman"/>
                <w:sz w:val="24"/>
                <w:szCs w:val="24"/>
                <w:lang w:val="tt-RU"/>
              </w:rPr>
              <w:t>Таулар моңы</w:t>
            </w:r>
            <w:r>
              <w:rPr>
                <w:rFonts w:eastAsia="Calibri" w:cs="Times New Roman"/>
                <w:sz w:val="24"/>
                <w:szCs w:val="24"/>
              </w:rPr>
              <w:t>»</w:t>
            </w:r>
            <w:r>
              <w:rPr>
                <w:rFonts w:eastAsia="Calibri" w:cs="Times New Roman"/>
                <w:sz w:val="24"/>
                <w:szCs w:val="24"/>
                <w:lang w:val="tt-RU"/>
              </w:rPr>
              <w:t xml:space="preserve"> (</w:t>
            </w:r>
            <w:r>
              <w:rPr>
                <w:rFonts w:eastAsia="Calibri" w:cs="Times New Roman"/>
                <w:sz w:val="24"/>
                <w:szCs w:val="24"/>
              </w:rPr>
              <w:t>«</w:t>
            </w:r>
            <w:r>
              <w:rPr>
                <w:rFonts w:eastAsia="Calibri" w:cs="Times New Roman"/>
                <w:sz w:val="24"/>
                <w:szCs w:val="24"/>
                <w:lang w:val="tt-RU"/>
              </w:rPr>
              <w:t>Мелодия гор</w:t>
            </w:r>
            <w:r>
              <w:rPr>
                <w:rFonts w:eastAsia="Calibri" w:cs="Times New Roman"/>
                <w:sz w:val="24"/>
                <w:szCs w:val="24"/>
              </w:rPr>
              <w:t>»</w:t>
            </w:r>
            <w:r>
              <w:rPr>
                <w:rFonts w:eastAsia="Calibri" w:cs="Times New Roman"/>
                <w:sz w:val="24"/>
                <w:szCs w:val="24"/>
                <w:lang w:val="tt-RU"/>
              </w:rPr>
              <w:t xml:space="preserve">).  </w:t>
            </w:r>
          </w:p>
        </w:tc>
        <w:tc>
          <w:tcPr>
            <w:tcW w:w="7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ABA5FAD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0E08FC1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C784354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4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106C400">
            <w:pPr>
              <w:spacing w:after="0"/>
              <w:ind w:left="135"/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  <w:t>// URL: http:// Kitapxane.at.ru ;</w:t>
            </w:r>
          </w:p>
        </w:tc>
      </w:tr>
      <w:tr w14:paraId="4984D706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5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F144E9A">
            <w:pPr>
              <w:spacing w:after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6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F25FF66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  <w:lang w:val="tt-RU"/>
              </w:rPr>
              <w:t xml:space="preserve">Повесть Ф. Байрамовой </w:t>
            </w:r>
            <w:r>
              <w:rPr>
                <w:rFonts w:eastAsia="Calibri" w:cs="Times New Roman"/>
                <w:sz w:val="24"/>
                <w:szCs w:val="24"/>
              </w:rPr>
              <w:t>«</w:t>
            </w:r>
            <w:r>
              <w:rPr>
                <w:rFonts w:eastAsia="Calibri" w:cs="Times New Roman"/>
                <w:sz w:val="24"/>
                <w:szCs w:val="24"/>
                <w:lang w:val="tt-RU"/>
              </w:rPr>
              <w:t>Болын</w:t>
            </w:r>
            <w:r>
              <w:rPr>
                <w:rFonts w:eastAsia="Calibri" w:cs="Times New Roman"/>
                <w:sz w:val="24"/>
                <w:szCs w:val="24"/>
              </w:rPr>
              <w:t>»</w:t>
            </w:r>
            <w:r>
              <w:rPr>
                <w:rFonts w:eastAsia="Calibri" w:cs="Times New Roman"/>
                <w:sz w:val="24"/>
                <w:szCs w:val="24"/>
                <w:lang w:val="tt-RU"/>
              </w:rPr>
              <w:t xml:space="preserve"> (</w:t>
            </w:r>
            <w:r>
              <w:rPr>
                <w:rFonts w:eastAsia="Calibri" w:cs="Times New Roman"/>
                <w:sz w:val="24"/>
                <w:szCs w:val="24"/>
              </w:rPr>
              <w:t>«</w:t>
            </w:r>
            <w:r>
              <w:rPr>
                <w:rFonts w:eastAsia="Calibri" w:cs="Times New Roman"/>
                <w:sz w:val="24"/>
                <w:szCs w:val="24"/>
                <w:lang w:val="tt-RU"/>
              </w:rPr>
              <w:t>Луг</w:t>
            </w:r>
            <w:r>
              <w:rPr>
                <w:rFonts w:eastAsia="Calibri" w:cs="Times New Roman"/>
                <w:sz w:val="24"/>
                <w:szCs w:val="24"/>
              </w:rPr>
              <w:t>»</w:t>
            </w:r>
            <w:r>
              <w:rPr>
                <w:rFonts w:eastAsia="Calibri" w:cs="Times New Roman"/>
                <w:sz w:val="24"/>
                <w:szCs w:val="24"/>
                <w:lang w:val="tt-RU"/>
              </w:rPr>
              <w:t>).</w:t>
            </w:r>
          </w:p>
        </w:tc>
        <w:tc>
          <w:tcPr>
            <w:tcW w:w="7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A7D35E3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3B66B5F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05C8821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4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3B46EEB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</w:p>
        </w:tc>
      </w:tr>
      <w:tr w14:paraId="5DD52D5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5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9D98F9D">
            <w:pPr>
              <w:spacing w:after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6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3FB3BD3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  <w:lang w:val="tt-RU"/>
              </w:rPr>
              <w:t xml:space="preserve">Повесть Н. Гиматдиновой </w:t>
            </w:r>
            <w:r>
              <w:rPr>
                <w:rFonts w:eastAsia="Calibri" w:cs="Times New Roman"/>
                <w:sz w:val="24"/>
                <w:szCs w:val="24"/>
              </w:rPr>
              <w:t>«</w:t>
            </w:r>
            <w:r>
              <w:rPr>
                <w:rFonts w:eastAsia="Calibri" w:cs="Times New Roman"/>
                <w:sz w:val="24"/>
                <w:szCs w:val="24"/>
                <w:lang w:val="tt-RU"/>
              </w:rPr>
              <w:t>Ак торна каргышы</w:t>
            </w:r>
            <w:r>
              <w:rPr>
                <w:rFonts w:eastAsia="Calibri" w:cs="Times New Roman"/>
                <w:sz w:val="24"/>
                <w:szCs w:val="24"/>
              </w:rPr>
              <w:t>»</w:t>
            </w:r>
            <w:r>
              <w:rPr>
                <w:rFonts w:eastAsia="Calibri" w:cs="Times New Roman"/>
                <w:sz w:val="24"/>
                <w:szCs w:val="24"/>
                <w:lang w:val="tt-RU"/>
              </w:rPr>
              <w:t xml:space="preserve"> (</w:t>
            </w:r>
            <w:r>
              <w:rPr>
                <w:rFonts w:eastAsia="Calibri" w:cs="Times New Roman"/>
                <w:sz w:val="24"/>
                <w:szCs w:val="24"/>
              </w:rPr>
              <w:t>«</w:t>
            </w:r>
            <w:r>
              <w:rPr>
                <w:rFonts w:eastAsia="Calibri" w:cs="Times New Roman"/>
                <w:sz w:val="24"/>
                <w:szCs w:val="24"/>
                <w:lang w:val="tt-RU"/>
              </w:rPr>
              <w:t>Заклинание белого журавля</w:t>
            </w:r>
            <w:r>
              <w:rPr>
                <w:rFonts w:eastAsia="Calibri" w:cs="Times New Roman"/>
                <w:sz w:val="24"/>
                <w:szCs w:val="24"/>
              </w:rPr>
              <w:t>»</w:t>
            </w:r>
            <w:r>
              <w:rPr>
                <w:rFonts w:eastAsia="Calibri" w:cs="Times New Roman"/>
                <w:sz w:val="24"/>
                <w:szCs w:val="24"/>
                <w:lang w:val="tt-RU"/>
              </w:rPr>
              <w:t>).</w:t>
            </w:r>
          </w:p>
        </w:tc>
        <w:tc>
          <w:tcPr>
            <w:tcW w:w="7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B71D64A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1C12448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3455C87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4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A592994">
            <w:pPr>
              <w:spacing w:after="0"/>
              <w:ind w:left="135"/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val="en-US"/>
              </w:rPr>
              <w:t>// URL: http:// Kitapxane.at.ru ;</w:t>
            </w:r>
          </w:p>
        </w:tc>
      </w:tr>
      <w:tr w14:paraId="2CF0A607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5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D323F03">
            <w:pPr>
              <w:spacing w:after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6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868D5C7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  <w:r>
              <w:rPr>
                <w:rFonts w:eastAsia="Calibri" w:cs="Times New Roman"/>
                <w:i/>
                <w:sz w:val="24"/>
                <w:szCs w:val="24"/>
                <w:lang w:val="tt-RU"/>
              </w:rPr>
              <w:t xml:space="preserve">Внеклассное чтение: </w:t>
            </w:r>
            <w:r>
              <w:rPr>
                <w:rFonts w:eastAsia="Calibri" w:cs="Times New Roman"/>
                <w:sz w:val="24"/>
                <w:szCs w:val="24"/>
                <w:lang w:val="tt-RU"/>
              </w:rPr>
              <w:t xml:space="preserve">поэма А. Баяна </w:t>
            </w:r>
            <w:r>
              <w:rPr>
                <w:rFonts w:eastAsia="Calibri" w:cs="Times New Roman"/>
                <w:sz w:val="24"/>
                <w:szCs w:val="24"/>
              </w:rPr>
              <w:t>«</w:t>
            </w:r>
            <w:r>
              <w:rPr>
                <w:rFonts w:eastAsia="Calibri" w:cs="Times New Roman"/>
                <w:sz w:val="24"/>
                <w:szCs w:val="24"/>
                <w:lang w:val="tt-RU"/>
              </w:rPr>
              <w:t>Сәяхәтнамә</w:t>
            </w:r>
            <w:r>
              <w:rPr>
                <w:rFonts w:eastAsia="Calibri" w:cs="Times New Roman"/>
                <w:sz w:val="24"/>
                <w:szCs w:val="24"/>
              </w:rPr>
              <w:t>»</w:t>
            </w:r>
            <w:r>
              <w:rPr>
                <w:rFonts w:eastAsia="Calibri" w:cs="Times New Roman"/>
                <w:sz w:val="24"/>
                <w:szCs w:val="24"/>
                <w:lang w:val="tt-RU"/>
              </w:rPr>
              <w:t xml:space="preserve"> (</w:t>
            </w:r>
            <w:r>
              <w:rPr>
                <w:rFonts w:eastAsia="Calibri" w:cs="Times New Roman"/>
                <w:sz w:val="24"/>
                <w:szCs w:val="24"/>
              </w:rPr>
              <w:t>«Путешествие»</w:t>
            </w:r>
            <w:r>
              <w:rPr>
                <w:rFonts w:eastAsia="Calibri" w:cs="Times New Roman"/>
                <w:sz w:val="24"/>
                <w:szCs w:val="24"/>
                <w:lang w:val="tt-RU"/>
              </w:rPr>
              <w:t>).</w:t>
            </w:r>
          </w:p>
        </w:tc>
        <w:tc>
          <w:tcPr>
            <w:tcW w:w="7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34A8DCE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FEDDBDB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  <w:p w14:paraId="456C3B0C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32CFC46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4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5050326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</w:p>
        </w:tc>
      </w:tr>
      <w:tr w14:paraId="7173A675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5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E8CB26E">
            <w:pPr>
              <w:spacing w:after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6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2AD3063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  <w:r>
              <w:rPr>
                <w:rFonts w:eastAsia="Calibri" w:cs="Times New Roman"/>
                <w:i/>
                <w:sz w:val="24"/>
                <w:szCs w:val="24"/>
                <w:lang w:val="tt-RU"/>
              </w:rPr>
              <w:t>Творческая работа</w:t>
            </w:r>
            <w:r>
              <w:rPr>
                <w:rFonts w:eastAsia="Calibri" w:cs="Times New Roman"/>
                <w:sz w:val="24"/>
                <w:szCs w:val="24"/>
                <w:lang w:val="tt-RU"/>
              </w:rPr>
              <w:t>: сочинение на тему</w:t>
            </w:r>
            <w:r>
              <w:rPr>
                <w:rFonts w:eastAsia="Calibri" w:cs="Times New Roman"/>
                <w:i/>
                <w:sz w:val="24"/>
                <w:szCs w:val="24"/>
                <w:lang w:val="tt-RU"/>
              </w:rPr>
              <w:t xml:space="preserve"> </w:t>
            </w:r>
            <w:r>
              <w:rPr>
                <w:rFonts w:eastAsia="Calibri" w:cs="Times New Roman"/>
                <w:sz w:val="24"/>
                <w:szCs w:val="24"/>
                <w:lang w:val="tt-RU"/>
              </w:rPr>
              <w:t>«Табигать яратуга мохтаҗ» («Природа нуждается в любви»).</w:t>
            </w:r>
          </w:p>
        </w:tc>
        <w:tc>
          <w:tcPr>
            <w:tcW w:w="7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342A620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1272504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453A275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4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864B98D">
            <w:pPr>
              <w:spacing w:after="0"/>
              <w:ind w:left="135"/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val="en-US"/>
              </w:rPr>
              <w:t>// URL: http:// Kitapxane.at.ru ;</w:t>
            </w:r>
          </w:p>
        </w:tc>
      </w:tr>
      <w:tr w14:paraId="471221A2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5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18C3716">
            <w:pPr>
              <w:spacing w:after="0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6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49E117D">
            <w:pPr>
              <w:spacing w:after="0" w:line="240" w:lineRule="auto"/>
              <w:rPr>
                <w:rFonts w:eastAsia="Calibri" w:cs="Times New Roman"/>
                <w:sz w:val="24"/>
                <w:szCs w:val="24"/>
                <w:lang w:val="tt-RU"/>
              </w:rPr>
            </w:pPr>
            <w:r>
              <w:rPr>
                <w:rFonts w:eastAsia="Calibri" w:cs="Times New Roman"/>
                <w:sz w:val="24"/>
                <w:szCs w:val="24"/>
              </w:rPr>
              <w:t>Подведение итогов.</w:t>
            </w:r>
          </w:p>
          <w:p w14:paraId="4BE12B8F">
            <w:pPr>
              <w:spacing w:after="0"/>
              <w:ind w:left="135"/>
              <w:rPr>
                <w:rFonts w:eastAsia="Calibri" w:cs="Times New Roman"/>
                <w:i/>
                <w:sz w:val="24"/>
                <w:szCs w:val="24"/>
                <w:lang w:val="tt-RU"/>
              </w:rPr>
            </w:pPr>
            <w:r>
              <w:rPr>
                <w:rFonts w:eastAsia="Calibri" w:cs="Times New Roman"/>
                <w:i/>
                <w:sz w:val="24"/>
                <w:szCs w:val="24"/>
                <w:lang w:val="tt-RU"/>
              </w:rPr>
              <w:t>Контрол</w:t>
            </w:r>
            <w:r>
              <w:rPr>
                <w:rFonts w:eastAsia="Calibri" w:cs="Times New Roman"/>
                <w:i/>
                <w:sz w:val="24"/>
                <w:szCs w:val="24"/>
              </w:rPr>
              <w:t>ьная работа.</w:t>
            </w:r>
          </w:p>
        </w:tc>
        <w:tc>
          <w:tcPr>
            <w:tcW w:w="7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1B8CF4C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C7375BC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3CDAC9E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4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29698F1">
            <w:pPr>
              <w:spacing w:after="0"/>
              <w:ind w:left="135"/>
              <w:rPr>
                <w:rFonts w:eastAsia="Times New Roman"/>
                <w:color w:val="000000"/>
                <w:sz w:val="24"/>
                <w:szCs w:val="24"/>
                <w:lang w:val="en-US"/>
              </w:rPr>
            </w:pPr>
          </w:p>
        </w:tc>
      </w:tr>
      <w:tr w14:paraId="3CFD1566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0" w:type="auto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FD3570B">
            <w:pPr>
              <w:spacing w:after="0"/>
              <w:ind w:left="135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78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FBB0A74">
            <w:pPr>
              <w:spacing w:after="0"/>
              <w:ind w:left="135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 xml:space="preserve"> 68</w:t>
            </w:r>
          </w:p>
        </w:tc>
        <w:tc>
          <w:tcPr>
            <w:tcW w:w="0" w:type="auto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2A070B7">
            <w:pPr>
              <w:rPr>
                <w:rFonts w:cs="Times New Roman"/>
                <w:sz w:val="24"/>
                <w:szCs w:val="24"/>
              </w:rPr>
            </w:pPr>
          </w:p>
        </w:tc>
      </w:tr>
    </w:tbl>
    <w:p w14:paraId="6E97775D">
      <w:pPr>
        <w:pStyle w:val="6"/>
        <w:spacing w:after="0" w:line="240" w:lineRule="auto"/>
        <w:rPr>
          <w:b/>
          <w:sz w:val="24"/>
          <w:szCs w:val="24"/>
          <w:lang w:val="tt-RU"/>
        </w:rPr>
      </w:pPr>
    </w:p>
    <w:p w14:paraId="1AA6B1C2">
      <w:pPr>
        <w:spacing w:after="0" w:line="360" w:lineRule="auto"/>
        <w:ind w:firstLine="709"/>
        <w:rPr>
          <w:rFonts w:cs="Times New Roman"/>
          <w:sz w:val="24"/>
          <w:szCs w:val="24"/>
        </w:rPr>
      </w:pP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6" w:lineRule="auto"/>
      </w:pPr>
      <w:r>
        <w:separator/>
      </w:r>
    </w:p>
  </w:footnote>
  <w:footnote w:type="continuationSeparator" w:id="1">
    <w:p>
      <w:pPr>
        <w:spacing w:before="0" w:after="0" w:line="25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E709B6"/>
    <w:multiLevelType w:val="multilevel"/>
    <w:tmpl w:val="1FE709B6"/>
    <w:lvl w:ilvl="0" w:tentative="0">
      <w:start w:val="1"/>
      <w:numFmt w:val="decimal"/>
      <w:lvlText w:val="%1."/>
      <w:lvlJc w:val="left"/>
      <w:pPr>
        <w:ind w:left="1003" w:hanging="360"/>
      </w:pPr>
      <w:rPr>
        <w:rFonts w:hint="default" w:eastAsia="Calibri"/>
      </w:rPr>
    </w:lvl>
    <w:lvl w:ilvl="1" w:tentative="0">
      <w:start w:val="1"/>
      <w:numFmt w:val="lowerLetter"/>
      <w:lvlText w:val="%2."/>
      <w:lvlJc w:val="left"/>
      <w:pPr>
        <w:ind w:left="1723" w:hanging="360"/>
      </w:pPr>
    </w:lvl>
    <w:lvl w:ilvl="2" w:tentative="0">
      <w:start w:val="1"/>
      <w:numFmt w:val="lowerRoman"/>
      <w:lvlText w:val="%3."/>
      <w:lvlJc w:val="right"/>
      <w:pPr>
        <w:ind w:left="2443" w:hanging="180"/>
      </w:pPr>
    </w:lvl>
    <w:lvl w:ilvl="3" w:tentative="0">
      <w:start w:val="1"/>
      <w:numFmt w:val="decimal"/>
      <w:lvlText w:val="%4."/>
      <w:lvlJc w:val="left"/>
      <w:pPr>
        <w:ind w:left="3163" w:hanging="360"/>
      </w:pPr>
    </w:lvl>
    <w:lvl w:ilvl="4" w:tentative="0">
      <w:start w:val="1"/>
      <w:numFmt w:val="lowerLetter"/>
      <w:lvlText w:val="%5."/>
      <w:lvlJc w:val="left"/>
      <w:pPr>
        <w:ind w:left="3883" w:hanging="360"/>
      </w:pPr>
    </w:lvl>
    <w:lvl w:ilvl="5" w:tentative="0">
      <w:start w:val="1"/>
      <w:numFmt w:val="lowerRoman"/>
      <w:lvlText w:val="%6."/>
      <w:lvlJc w:val="right"/>
      <w:pPr>
        <w:ind w:left="4603" w:hanging="180"/>
      </w:pPr>
    </w:lvl>
    <w:lvl w:ilvl="6" w:tentative="0">
      <w:start w:val="1"/>
      <w:numFmt w:val="decimal"/>
      <w:lvlText w:val="%7."/>
      <w:lvlJc w:val="left"/>
      <w:pPr>
        <w:ind w:left="5323" w:hanging="360"/>
      </w:pPr>
    </w:lvl>
    <w:lvl w:ilvl="7" w:tentative="0">
      <w:start w:val="1"/>
      <w:numFmt w:val="lowerLetter"/>
      <w:lvlText w:val="%8."/>
      <w:lvlJc w:val="left"/>
      <w:pPr>
        <w:ind w:left="6043" w:hanging="360"/>
      </w:pPr>
    </w:lvl>
    <w:lvl w:ilvl="8" w:tentative="0">
      <w:start w:val="1"/>
      <w:numFmt w:val="lowerRoman"/>
      <w:lvlText w:val="%9."/>
      <w:lvlJc w:val="right"/>
      <w:pPr>
        <w:ind w:left="6763" w:hanging="180"/>
      </w:pPr>
    </w:lvl>
  </w:abstractNum>
  <w:abstractNum w:abstractNumId="1">
    <w:nsid w:val="60211068"/>
    <w:multiLevelType w:val="multilevel"/>
    <w:tmpl w:val="60211068"/>
    <w:lvl w:ilvl="0" w:tentative="0">
      <w:start w:val="1"/>
      <w:numFmt w:val="decimal"/>
      <w:lvlText w:val="%1."/>
      <w:lvlJc w:val="left"/>
      <w:pPr>
        <w:ind w:left="643" w:hanging="360"/>
      </w:pPr>
      <w:rPr>
        <w:rFonts w:hint="default" w:cs="Times New Roman"/>
      </w:rPr>
    </w:lvl>
    <w:lvl w:ilvl="1" w:tentative="0">
      <w:start w:val="1"/>
      <w:numFmt w:val="lowerLetter"/>
      <w:lvlText w:val="%2."/>
      <w:lvlJc w:val="left"/>
      <w:pPr>
        <w:ind w:left="1215" w:hanging="360"/>
      </w:pPr>
    </w:lvl>
    <w:lvl w:ilvl="2" w:tentative="0">
      <w:start w:val="1"/>
      <w:numFmt w:val="lowerRoman"/>
      <w:lvlText w:val="%3."/>
      <w:lvlJc w:val="right"/>
      <w:pPr>
        <w:ind w:left="1935" w:hanging="180"/>
      </w:pPr>
    </w:lvl>
    <w:lvl w:ilvl="3" w:tentative="0">
      <w:start w:val="1"/>
      <w:numFmt w:val="decimal"/>
      <w:lvlText w:val="%4."/>
      <w:lvlJc w:val="left"/>
      <w:pPr>
        <w:ind w:left="2655" w:hanging="360"/>
      </w:pPr>
    </w:lvl>
    <w:lvl w:ilvl="4" w:tentative="0">
      <w:start w:val="1"/>
      <w:numFmt w:val="lowerLetter"/>
      <w:lvlText w:val="%5."/>
      <w:lvlJc w:val="left"/>
      <w:pPr>
        <w:ind w:left="3375" w:hanging="360"/>
      </w:pPr>
    </w:lvl>
    <w:lvl w:ilvl="5" w:tentative="0">
      <w:start w:val="1"/>
      <w:numFmt w:val="lowerRoman"/>
      <w:lvlText w:val="%6."/>
      <w:lvlJc w:val="right"/>
      <w:pPr>
        <w:ind w:left="4095" w:hanging="180"/>
      </w:pPr>
    </w:lvl>
    <w:lvl w:ilvl="6" w:tentative="0">
      <w:start w:val="1"/>
      <w:numFmt w:val="decimal"/>
      <w:lvlText w:val="%7."/>
      <w:lvlJc w:val="left"/>
      <w:pPr>
        <w:ind w:left="4815" w:hanging="360"/>
      </w:pPr>
    </w:lvl>
    <w:lvl w:ilvl="7" w:tentative="0">
      <w:start w:val="1"/>
      <w:numFmt w:val="lowerLetter"/>
      <w:lvlText w:val="%8."/>
      <w:lvlJc w:val="left"/>
      <w:pPr>
        <w:ind w:left="5535" w:hanging="360"/>
      </w:pPr>
    </w:lvl>
    <w:lvl w:ilvl="8" w:tentative="0">
      <w:start w:val="1"/>
      <w:numFmt w:val="lowerRoman"/>
      <w:lvlText w:val="%9."/>
      <w:lvlJc w:val="right"/>
      <w:pPr>
        <w:ind w:left="6255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08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636E"/>
    <w:rsid w:val="00073A42"/>
    <w:rsid w:val="0011602A"/>
    <w:rsid w:val="00214274"/>
    <w:rsid w:val="0025306D"/>
    <w:rsid w:val="002963A8"/>
    <w:rsid w:val="003246AE"/>
    <w:rsid w:val="003326F3"/>
    <w:rsid w:val="00341BE1"/>
    <w:rsid w:val="0036351C"/>
    <w:rsid w:val="00374D14"/>
    <w:rsid w:val="003840EC"/>
    <w:rsid w:val="0038755D"/>
    <w:rsid w:val="004237C7"/>
    <w:rsid w:val="004362DA"/>
    <w:rsid w:val="00475F67"/>
    <w:rsid w:val="004D24D6"/>
    <w:rsid w:val="004F3BD0"/>
    <w:rsid w:val="00545851"/>
    <w:rsid w:val="0054636E"/>
    <w:rsid w:val="006546B7"/>
    <w:rsid w:val="00750726"/>
    <w:rsid w:val="007D4693"/>
    <w:rsid w:val="007E1739"/>
    <w:rsid w:val="00812EC6"/>
    <w:rsid w:val="008300A5"/>
    <w:rsid w:val="008501E3"/>
    <w:rsid w:val="00876EFD"/>
    <w:rsid w:val="009C3E87"/>
    <w:rsid w:val="009D592C"/>
    <w:rsid w:val="00AF00B2"/>
    <w:rsid w:val="00B12042"/>
    <w:rsid w:val="00B17150"/>
    <w:rsid w:val="00D61C7C"/>
    <w:rsid w:val="00DD017E"/>
    <w:rsid w:val="00DD5621"/>
    <w:rsid w:val="00E60498"/>
    <w:rsid w:val="00ED4BE9"/>
    <w:rsid w:val="00FA5403"/>
    <w:rsid w:val="29294416"/>
    <w:rsid w:val="3A1171FD"/>
    <w:rsid w:val="4F242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6" w:lineRule="auto"/>
      <w:jc w:val="both"/>
    </w:pPr>
    <w:rPr>
      <w:rFonts w:ascii="Times New Roman" w:hAnsi="Times New Roman" w:eastAsiaTheme="minorHAnsi" w:cstheme="minorBidi"/>
      <w:sz w:val="28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5"/>
    <w:semiHidden/>
    <w:unhideWhenUsed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5">
    <w:name w:val="Текст выноски Знак"/>
    <w:basedOn w:val="2"/>
    <w:link w:val="4"/>
    <w:semiHidden/>
    <w:qFormat/>
    <w:uiPriority w:val="99"/>
    <w:rPr>
      <w:rFonts w:ascii="Tahoma" w:hAnsi="Tahoma" w:cs="Tahoma"/>
      <w:sz w:val="16"/>
      <w:szCs w:val="16"/>
    </w:rPr>
  </w:style>
  <w:style w:type="paragraph" w:styleId="6">
    <w:name w:val="List Paragraph"/>
    <w:basedOn w:val="1"/>
    <w:link w:val="7"/>
    <w:qFormat/>
    <w:uiPriority w:val="34"/>
    <w:pPr>
      <w:ind w:left="720"/>
      <w:contextualSpacing/>
    </w:pPr>
  </w:style>
  <w:style w:type="character" w:customStyle="1" w:styleId="7">
    <w:name w:val="Абзац списка Знак"/>
    <w:link w:val="6"/>
    <w:qFormat/>
    <w:locked/>
    <w:uiPriority w:val="34"/>
    <w:rPr>
      <w:rFonts w:ascii="Times New Roman" w:hAnsi="Times New Roman"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23</Pages>
  <Words>5788</Words>
  <Characters>32997</Characters>
  <Lines>274</Lines>
  <Paragraphs>77</Paragraphs>
  <TotalTime>1</TotalTime>
  <ScaleCrop>false</ScaleCrop>
  <LinksUpToDate>false</LinksUpToDate>
  <CharactersWithSpaces>38708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2023-08-31T09:46:00Z</dcterms:created>
  <dc:creator>Нурзиля</dc:creator>
  <cp:lastModifiedBy>Нурзиля</cp:lastModifiedBy>
  <dcterms:modified xsi:type="dcterms:W3CDTF">2025-09-18T09:07:53Z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00B215E8D9B7406C8DEF0EC3EA01217E_12</vt:lpwstr>
  </property>
</Properties>
</file>